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77777777" w:rsidR="00082095" w:rsidRPr="00715BF4" w:rsidRDefault="00082095" w:rsidP="00082095">
      <w:pPr>
        <w:spacing w:before="213"/>
        <w:ind w:right="165"/>
        <w:rPr>
          <w:rFonts w:ascii="Verdana" w:hAnsi="Verdana"/>
          <w:b/>
          <w:bCs/>
          <w:iCs/>
          <w:sz w:val="21"/>
          <w:szCs w:val="21"/>
        </w:rPr>
      </w:pPr>
    </w:p>
    <w:p w14:paraId="6B5CE08E" w14:textId="77777777" w:rsidR="00A41424" w:rsidRPr="00715BF4" w:rsidRDefault="009E113B" w:rsidP="004B76C5">
      <w:pPr>
        <w:spacing w:before="213"/>
        <w:ind w:left="147" w:right="165"/>
        <w:jc w:val="center"/>
        <w:rPr>
          <w:rFonts w:ascii="Verdana" w:hAnsi="Verdana"/>
          <w:b/>
          <w:bCs/>
          <w:iCs/>
          <w:sz w:val="21"/>
          <w:szCs w:val="21"/>
        </w:rPr>
      </w:pPr>
      <w:r w:rsidRPr="00715BF4">
        <w:rPr>
          <w:rFonts w:ascii="Verdana" w:hAnsi="Verdana"/>
          <w:b/>
          <w:bCs/>
          <w:iCs/>
          <w:sz w:val="21"/>
          <w:szCs w:val="21"/>
        </w:rPr>
        <w:t xml:space="preserve">ADMINISTRADORA DE LOS RECURSOS DEL SISTEMA </w:t>
      </w:r>
      <w:r w:rsidR="006D4DA9" w:rsidRPr="00715BF4">
        <w:rPr>
          <w:rFonts w:ascii="Verdana" w:hAnsi="Verdana"/>
          <w:b/>
          <w:bCs/>
          <w:iCs/>
          <w:sz w:val="21"/>
          <w:szCs w:val="21"/>
        </w:rPr>
        <w:br/>
      </w:r>
      <w:r w:rsidRPr="00715BF4">
        <w:rPr>
          <w:rFonts w:ascii="Verdana" w:hAnsi="Verdana"/>
          <w:b/>
          <w:bCs/>
          <w:iCs/>
          <w:sz w:val="21"/>
          <w:szCs w:val="21"/>
        </w:rPr>
        <w:t>GENERAL DE SEGURIDAD SOCIAL EN SALUD - ADRES</w:t>
      </w:r>
    </w:p>
    <w:p w14:paraId="0755A616" w14:textId="77777777" w:rsidR="0002661E" w:rsidRPr="00F823F4" w:rsidRDefault="0002661E" w:rsidP="00A41424">
      <w:pPr>
        <w:rPr>
          <w:rFonts w:ascii="Verdana" w:hAnsi="Verdana" w:cs="Arial"/>
          <w:sz w:val="21"/>
          <w:szCs w:val="21"/>
        </w:rPr>
      </w:pPr>
    </w:p>
    <w:p w14:paraId="7BD14EBD" w14:textId="766303AD" w:rsidR="00A41424" w:rsidRPr="00F823F4" w:rsidRDefault="00A41424" w:rsidP="00A41424">
      <w:pPr>
        <w:jc w:val="center"/>
        <w:rPr>
          <w:rFonts w:ascii="Verdana" w:hAnsi="Verdana" w:cs="Arial"/>
          <w:b/>
          <w:bCs/>
          <w:sz w:val="21"/>
          <w:szCs w:val="21"/>
        </w:rPr>
      </w:pPr>
      <w:r w:rsidRPr="00F823F4">
        <w:rPr>
          <w:rFonts w:ascii="Verdana" w:hAnsi="Verdana" w:cs="Arial"/>
          <w:b/>
          <w:bCs/>
          <w:sz w:val="21"/>
          <w:szCs w:val="21"/>
        </w:rPr>
        <w:t>RESOLUCIÓN NÚMERO</w:t>
      </w:r>
      <w:r w:rsidR="00EC7EEC" w:rsidRPr="00F823F4">
        <w:rPr>
          <w:rFonts w:ascii="Verdana" w:hAnsi="Verdana" w:cs="Arial"/>
          <w:b/>
          <w:bCs/>
          <w:sz w:val="21"/>
          <w:szCs w:val="21"/>
        </w:rPr>
        <w:t xml:space="preserve"> </w:t>
      </w:r>
      <w:r w:rsidR="00FA5942" w:rsidRPr="00FA5942">
        <w:rPr>
          <w:rFonts w:ascii="Verdana" w:hAnsi="Verdana" w:cs="Arial"/>
          <w:b/>
          <w:bCs/>
          <w:sz w:val="21"/>
          <w:szCs w:val="21"/>
        </w:rPr>
        <w:t>0148018</w:t>
      </w:r>
      <w:r w:rsidR="00FA5942">
        <w:rPr>
          <w:rFonts w:ascii="Verdana" w:hAnsi="Verdana" w:cs="Arial"/>
          <w:b/>
          <w:bCs/>
          <w:sz w:val="21"/>
          <w:szCs w:val="21"/>
        </w:rPr>
        <w:t xml:space="preserve"> </w:t>
      </w:r>
      <w:r w:rsidRPr="00F823F4">
        <w:rPr>
          <w:rFonts w:ascii="Verdana" w:hAnsi="Verdana" w:cs="Arial"/>
          <w:b/>
          <w:bCs/>
          <w:sz w:val="21"/>
          <w:szCs w:val="21"/>
        </w:rPr>
        <w:t>DE 202</w:t>
      </w:r>
      <w:r w:rsidR="00646AE5" w:rsidRPr="00F823F4">
        <w:rPr>
          <w:rFonts w:ascii="Verdana" w:hAnsi="Verdana" w:cs="Arial"/>
          <w:b/>
          <w:bCs/>
          <w:sz w:val="21"/>
          <w:szCs w:val="21"/>
        </w:rPr>
        <w:t>5</w:t>
      </w:r>
    </w:p>
    <w:p w14:paraId="27C6A412" w14:textId="77777777" w:rsidR="00A41424" w:rsidRPr="00F823F4" w:rsidRDefault="00A41424" w:rsidP="00A41424">
      <w:pPr>
        <w:jc w:val="center"/>
        <w:rPr>
          <w:rFonts w:ascii="Verdana" w:hAnsi="Verdana" w:cs="Arial"/>
          <w:sz w:val="21"/>
          <w:szCs w:val="21"/>
        </w:rPr>
      </w:pPr>
    </w:p>
    <w:p w14:paraId="0A910050" w14:textId="011B3DC7" w:rsidR="00A41424" w:rsidRPr="00F823F4" w:rsidRDefault="00A41424" w:rsidP="00A41424">
      <w:pPr>
        <w:jc w:val="center"/>
        <w:rPr>
          <w:rFonts w:ascii="Verdana" w:hAnsi="Verdana" w:cs="Arial"/>
          <w:sz w:val="21"/>
          <w:szCs w:val="21"/>
        </w:rPr>
      </w:pPr>
      <w:r w:rsidRPr="00F823F4">
        <w:rPr>
          <w:rFonts w:ascii="Verdana" w:hAnsi="Verdana" w:cs="Arial"/>
          <w:sz w:val="21"/>
          <w:szCs w:val="21"/>
        </w:rPr>
        <w:t>(</w:t>
      </w:r>
      <w:r w:rsidR="00B20A00" w:rsidRPr="00F823F4">
        <w:rPr>
          <w:rFonts w:ascii="Verdana" w:hAnsi="Verdana" w:cs="Arial"/>
          <w:sz w:val="21"/>
          <w:szCs w:val="21"/>
        </w:rPr>
        <w:t>05 de noviembre</w:t>
      </w:r>
      <w:r w:rsidR="001D4EA5" w:rsidRPr="00F823F4">
        <w:rPr>
          <w:rFonts w:ascii="Verdana" w:hAnsi="Verdana" w:cs="Arial"/>
          <w:sz w:val="21"/>
          <w:szCs w:val="21"/>
        </w:rPr>
        <w:t xml:space="preserve"> de 2025</w:t>
      </w:r>
      <w:r w:rsidRPr="00F823F4">
        <w:rPr>
          <w:rFonts w:ascii="Verdana" w:hAnsi="Verdana" w:cs="Arial"/>
          <w:sz w:val="21"/>
          <w:szCs w:val="21"/>
        </w:rPr>
        <w:t>)</w:t>
      </w:r>
    </w:p>
    <w:p w14:paraId="77C5B242" w14:textId="77777777" w:rsidR="00A41424" w:rsidRPr="00F823F4" w:rsidRDefault="00A41424" w:rsidP="00A41424">
      <w:pPr>
        <w:jc w:val="both"/>
        <w:rPr>
          <w:rFonts w:ascii="Verdana" w:hAnsi="Verdana" w:cs="Arial"/>
          <w:sz w:val="21"/>
          <w:szCs w:val="21"/>
        </w:rPr>
      </w:pPr>
    </w:p>
    <w:p w14:paraId="76548CD4" w14:textId="0D1DA867" w:rsidR="00A41424" w:rsidRPr="00F823F4" w:rsidRDefault="009647C1" w:rsidP="003166B6">
      <w:pPr>
        <w:jc w:val="center"/>
        <w:rPr>
          <w:rFonts w:ascii="Verdana" w:hAnsi="Verdana" w:cs="Arial"/>
          <w:i/>
          <w:iCs/>
          <w:sz w:val="21"/>
          <w:szCs w:val="21"/>
        </w:rPr>
      </w:pPr>
      <w:r w:rsidRPr="00F823F4">
        <w:rPr>
          <w:rFonts w:ascii="Verdana" w:hAnsi="Verdana" w:cs="Arial"/>
          <w:i/>
          <w:iCs/>
          <w:sz w:val="21"/>
          <w:szCs w:val="21"/>
        </w:rPr>
        <w:t>“</w:t>
      </w:r>
      <w:r w:rsidR="003B699D" w:rsidRPr="00F823F4">
        <w:rPr>
          <w:rFonts w:ascii="Verdana" w:hAnsi="Verdana" w:cs="Arial"/>
          <w:i/>
          <w:iCs/>
          <w:sz w:val="21"/>
          <w:szCs w:val="21"/>
        </w:rPr>
        <w:t>Por medio de la cual se</w:t>
      </w:r>
      <w:r w:rsidR="001C2F67" w:rsidRPr="00F823F4">
        <w:rPr>
          <w:rFonts w:ascii="Verdana" w:hAnsi="Verdana" w:cs="Arial"/>
          <w:i/>
          <w:iCs/>
          <w:sz w:val="21"/>
          <w:szCs w:val="21"/>
        </w:rPr>
        <w:t xml:space="preserve"> ordena el levantamiento de medidas cautelares</w:t>
      </w:r>
      <w:r w:rsidR="00F64492" w:rsidRPr="00F823F4">
        <w:rPr>
          <w:rFonts w:ascii="Verdana" w:hAnsi="Verdana" w:cs="Arial"/>
          <w:i/>
          <w:iCs/>
          <w:sz w:val="21"/>
          <w:szCs w:val="21"/>
        </w:rPr>
        <w:t>”</w:t>
      </w:r>
    </w:p>
    <w:p w14:paraId="30C0681C" w14:textId="77777777" w:rsidR="004B76C5" w:rsidRPr="00F823F4" w:rsidRDefault="004B76C5" w:rsidP="004B76C5">
      <w:pPr>
        <w:rPr>
          <w:rFonts w:ascii="Verdana" w:hAnsi="Verdana" w:cs="Arial"/>
          <w:b/>
          <w:bCs/>
          <w:sz w:val="21"/>
          <w:szCs w:val="21"/>
        </w:rPr>
      </w:pPr>
    </w:p>
    <w:p w14:paraId="79F3A498" w14:textId="77777777" w:rsidR="00DC7F50" w:rsidRPr="00F823F4" w:rsidRDefault="00DC7F50" w:rsidP="00DC7F50">
      <w:pPr>
        <w:jc w:val="center"/>
        <w:rPr>
          <w:rFonts w:ascii="Verdana" w:hAnsi="Verdana" w:cs="Arial"/>
          <w:b/>
          <w:bCs/>
          <w:sz w:val="21"/>
          <w:szCs w:val="21"/>
        </w:rPr>
      </w:pPr>
      <w:r w:rsidRPr="00F823F4">
        <w:rPr>
          <w:rFonts w:ascii="Verdana" w:hAnsi="Verdana" w:cs="Arial"/>
          <w:b/>
          <w:bCs/>
          <w:sz w:val="21"/>
          <w:szCs w:val="21"/>
        </w:rPr>
        <w:t>LA ASESORA DE LA DIRECCIÓN GENERAL ENCARGADA DE LAS FUNCIONES DE LA OFICINA ASESORA JURÍDICA DE LA ADMINISTRADORA DE LOS RECURSOS DEL SISTEMA GENERAL DE SEGURIDAD SOCIAL EN SALUD – ADRES</w:t>
      </w:r>
    </w:p>
    <w:p w14:paraId="12FE5D86" w14:textId="77777777" w:rsidR="00DC7F50" w:rsidRPr="00F823F4" w:rsidRDefault="00DC7F50" w:rsidP="00DC7F50">
      <w:pPr>
        <w:jc w:val="both"/>
        <w:rPr>
          <w:rFonts w:ascii="Verdana" w:hAnsi="Verdana" w:cs="Arial"/>
          <w:sz w:val="21"/>
          <w:szCs w:val="21"/>
        </w:rPr>
      </w:pPr>
    </w:p>
    <w:p w14:paraId="1820E3A1" w14:textId="43568C5C" w:rsidR="00A41424" w:rsidRPr="00F823F4" w:rsidRDefault="00DC7F50" w:rsidP="00DC7F50">
      <w:pPr>
        <w:jc w:val="both"/>
        <w:rPr>
          <w:rFonts w:ascii="Verdana" w:hAnsi="Verdana" w:cs="Arial"/>
          <w:sz w:val="21"/>
          <w:szCs w:val="21"/>
        </w:rPr>
      </w:pPr>
      <w:r w:rsidRPr="00F823F4">
        <w:rPr>
          <w:rFonts w:ascii="Verdana" w:hAnsi="Verdana" w:cs="Arial"/>
          <w:sz w:val="21"/>
          <w:szCs w:val="21"/>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 la Resolución </w:t>
      </w:r>
      <w:r w:rsidRPr="00F823F4">
        <w:rPr>
          <w:rFonts w:ascii="Verdana" w:hAnsi="Verdana" w:cs="Arial"/>
          <w:sz w:val="21"/>
          <w:szCs w:val="21"/>
          <w:lang w:val="es-CO"/>
        </w:rPr>
        <w:t>0120132 del 16 de octubre de 2025,</w:t>
      </w:r>
      <w:r w:rsidRPr="00F823F4">
        <w:rPr>
          <w:rFonts w:ascii="Verdana" w:hAnsi="Verdana" w:cs="Arial"/>
          <w:sz w:val="21"/>
          <w:szCs w:val="21"/>
        </w:rPr>
        <w:t xml:space="preserve"> y demás normas concordantes y complementarias, y,</w:t>
      </w:r>
    </w:p>
    <w:p w14:paraId="41B24BE7" w14:textId="77777777" w:rsidR="00DC7F50" w:rsidRPr="00F823F4" w:rsidRDefault="00DC7F50" w:rsidP="00DC7F50">
      <w:pPr>
        <w:jc w:val="both"/>
        <w:rPr>
          <w:rFonts w:ascii="Verdana" w:hAnsi="Verdana" w:cs="Arial"/>
          <w:sz w:val="21"/>
          <w:szCs w:val="21"/>
        </w:rPr>
      </w:pPr>
    </w:p>
    <w:p w14:paraId="40C94412" w14:textId="77777777" w:rsidR="00A41424" w:rsidRPr="00F823F4" w:rsidRDefault="00A41424" w:rsidP="00A41424">
      <w:pPr>
        <w:jc w:val="center"/>
        <w:rPr>
          <w:rFonts w:ascii="Verdana" w:hAnsi="Verdana" w:cs="Arial"/>
          <w:b/>
          <w:bCs/>
          <w:sz w:val="21"/>
          <w:szCs w:val="21"/>
        </w:rPr>
      </w:pPr>
      <w:r w:rsidRPr="00F823F4">
        <w:rPr>
          <w:rFonts w:ascii="Verdana" w:hAnsi="Verdana" w:cs="Arial"/>
          <w:b/>
          <w:bCs/>
          <w:sz w:val="21"/>
          <w:szCs w:val="21"/>
        </w:rPr>
        <w:t>CONSIDERANDO:</w:t>
      </w:r>
    </w:p>
    <w:p w14:paraId="7FBB6F39" w14:textId="77777777" w:rsidR="004B76C5" w:rsidRPr="00F823F4" w:rsidRDefault="004B76C5" w:rsidP="00A41424">
      <w:pPr>
        <w:jc w:val="center"/>
        <w:rPr>
          <w:rFonts w:ascii="Verdana" w:hAnsi="Verdana" w:cs="Arial"/>
          <w:b/>
          <w:bCs/>
          <w:sz w:val="21"/>
          <w:szCs w:val="21"/>
        </w:rPr>
      </w:pPr>
    </w:p>
    <w:p w14:paraId="31419E03" w14:textId="77824BBB" w:rsidR="007477E9" w:rsidRPr="00F823F4" w:rsidRDefault="007477E9" w:rsidP="00F24A10">
      <w:pPr>
        <w:jc w:val="both"/>
        <w:rPr>
          <w:rFonts w:ascii="Verdana" w:eastAsia="Calibri" w:hAnsi="Verdana" w:cs="Arial"/>
          <w:b/>
          <w:sz w:val="21"/>
          <w:szCs w:val="21"/>
          <w:lang w:eastAsia="es-CO"/>
        </w:rPr>
      </w:pPr>
      <w:r w:rsidRPr="00F823F4">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F823F4">
        <w:rPr>
          <w:rFonts w:ascii="Verdana" w:hAnsi="Verdana" w:cs="Arial"/>
          <w:bCs/>
          <w:sz w:val="21"/>
          <w:szCs w:val="21"/>
        </w:rPr>
        <w:t xml:space="preserve">mediante </w:t>
      </w:r>
      <w:r w:rsidRPr="00F823F4">
        <w:rPr>
          <w:rFonts w:ascii="Verdana" w:hAnsi="Verdana" w:cs="Arial"/>
          <w:b/>
          <w:sz w:val="21"/>
          <w:szCs w:val="21"/>
        </w:rPr>
        <w:t>Resolución No</w:t>
      </w:r>
      <w:r w:rsidRPr="00F823F4">
        <w:rPr>
          <w:rFonts w:ascii="Verdana" w:hAnsi="Verdana"/>
          <w:sz w:val="21"/>
          <w:szCs w:val="21"/>
        </w:rPr>
        <w:t xml:space="preserve">. </w:t>
      </w:r>
      <w:r w:rsidR="005A47EE" w:rsidRPr="00F823F4">
        <w:rPr>
          <w:rFonts w:ascii="Verdana" w:hAnsi="Verdana" w:cs="Arial"/>
          <w:b/>
          <w:sz w:val="21"/>
          <w:szCs w:val="21"/>
        </w:rPr>
        <w:t>0082603 del 15 de agosto de 2025</w:t>
      </w:r>
      <w:r w:rsidRPr="00F823F4">
        <w:rPr>
          <w:rFonts w:ascii="Verdana" w:hAnsi="Verdana" w:cs="Arial"/>
          <w:bCs/>
          <w:sz w:val="21"/>
          <w:szCs w:val="21"/>
        </w:rPr>
        <w:t xml:space="preserve">, libró mandamiento de pago </w:t>
      </w:r>
      <w:r w:rsidRPr="00F823F4">
        <w:rPr>
          <w:rFonts w:ascii="Verdana" w:eastAsia="Calibri" w:hAnsi="Verdana" w:cs="Arial"/>
          <w:bCs/>
          <w:sz w:val="21"/>
          <w:szCs w:val="21"/>
          <w:lang w:eastAsia="es-CO"/>
        </w:rPr>
        <w:t xml:space="preserve">contra </w:t>
      </w:r>
      <w:r w:rsidR="005A47EE" w:rsidRPr="00F823F4">
        <w:rPr>
          <w:rFonts w:ascii="Verdana" w:eastAsia="Calibri" w:hAnsi="Verdana" w:cs="Arial"/>
          <w:bCs/>
          <w:sz w:val="21"/>
          <w:szCs w:val="21"/>
          <w:lang w:eastAsia="es-CO"/>
        </w:rPr>
        <w:t>el señor</w:t>
      </w:r>
      <w:r w:rsidRPr="00F823F4">
        <w:rPr>
          <w:rFonts w:ascii="Verdana" w:eastAsia="Calibri" w:hAnsi="Verdana" w:cs="Arial"/>
          <w:bCs/>
          <w:sz w:val="21"/>
          <w:szCs w:val="21"/>
          <w:lang w:eastAsia="es-CO"/>
        </w:rPr>
        <w:t xml:space="preserve"> </w:t>
      </w:r>
      <w:r w:rsidR="00F24A10" w:rsidRPr="00F823F4">
        <w:rPr>
          <w:rFonts w:ascii="Verdana" w:eastAsia="Calibri" w:hAnsi="Verdana" w:cs="Arial"/>
          <w:b/>
          <w:bCs/>
          <w:sz w:val="21"/>
          <w:szCs w:val="21"/>
          <w:lang w:eastAsia="es-CO"/>
        </w:rPr>
        <w:t>ELIO FRANCISCO ACOSTA REYES</w:t>
      </w:r>
      <w:r w:rsidRPr="00F823F4">
        <w:rPr>
          <w:rFonts w:ascii="Verdana" w:eastAsia="Calibri" w:hAnsi="Verdana" w:cs="Arial"/>
          <w:b/>
          <w:bCs/>
          <w:sz w:val="21"/>
          <w:szCs w:val="21"/>
          <w:lang w:eastAsia="es-CO"/>
        </w:rPr>
        <w:t>,</w:t>
      </w:r>
      <w:r w:rsidRPr="00F823F4">
        <w:rPr>
          <w:rFonts w:ascii="Verdana" w:eastAsia="Calibri" w:hAnsi="Verdana" w:cs="Arial"/>
          <w:bCs/>
          <w:sz w:val="21"/>
          <w:szCs w:val="21"/>
          <w:lang w:eastAsia="es-CO"/>
        </w:rPr>
        <w:t xml:space="preserve"> identificad</w:t>
      </w:r>
      <w:r w:rsidR="00F24A10" w:rsidRPr="00F823F4">
        <w:rPr>
          <w:rFonts w:ascii="Verdana" w:eastAsia="Calibri" w:hAnsi="Verdana" w:cs="Arial"/>
          <w:bCs/>
          <w:sz w:val="21"/>
          <w:szCs w:val="21"/>
          <w:lang w:eastAsia="es-CO"/>
        </w:rPr>
        <w:t>o</w:t>
      </w:r>
      <w:r w:rsidRPr="00F823F4">
        <w:rPr>
          <w:rFonts w:ascii="Verdana" w:eastAsia="Calibri" w:hAnsi="Verdana" w:cs="Arial"/>
          <w:bCs/>
          <w:sz w:val="21"/>
          <w:szCs w:val="21"/>
          <w:lang w:eastAsia="es-CO"/>
        </w:rPr>
        <w:t xml:space="preserve"> con cédula de ciudadanía No. </w:t>
      </w:r>
      <w:r w:rsidR="00F24A10" w:rsidRPr="00F823F4">
        <w:rPr>
          <w:rFonts w:ascii="Verdana" w:eastAsia="Calibri" w:hAnsi="Verdana" w:cs="Arial"/>
          <w:b/>
          <w:sz w:val="21"/>
          <w:szCs w:val="21"/>
          <w:lang w:eastAsia="es-CO"/>
        </w:rPr>
        <w:t>77.187.433</w:t>
      </w:r>
      <w:r w:rsidRPr="00F823F4">
        <w:rPr>
          <w:rFonts w:ascii="Verdana" w:eastAsia="Calibri" w:hAnsi="Verdana" w:cs="Arial"/>
          <w:bCs/>
          <w:sz w:val="21"/>
          <w:szCs w:val="21"/>
          <w:lang w:eastAsia="es-CO"/>
        </w:rPr>
        <w:t>, por la suma de</w:t>
      </w:r>
      <w:r w:rsidRPr="00F823F4">
        <w:rPr>
          <w:rFonts w:ascii="Verdana" w:eastAsia="Calibri" w:hAnsi="Verdana" w:cs="Arial"/>
          <w:b/>
          <w:sz w:val="21"/>
          <w:szCs w:val="21"/>
          <w:lang w:eastAsia="es-CO"/>
        </w:rPr>
        <w:t xml:space="preserve"> </w:t>
      </w:r>
      <w:r w:rsidR="00F24A10" w:rsidRPr="00F823F4">
        <w:rPr>
          <w:rFonts w:ascii="Verdana" w:eastAsia="Calibri" w:hAnsi="Verdana" w:cs="Arial"/>
          <w:b/>
          <w:sz w:val="21"/>
          <w:szCs w:val="21"/>
          <w:lang w:eastAsia="es-CO"/>
        </w:rPr>
        <w:t>DOS MILLONES SEISCIENTOS CUARENTA Y CINCO MIL NOVECIENTOS SETENTA Y DOS PESOS M/CTE. ($2.645.972</w:t>
      </w:r>
      <w:r w:rsidRPr="00F823F4">
        <w:rPr>
          <w:rFonts w:ascii="Verdana" w:eastAsia="Calibri" w:hAnsi="Verdana" w:cs="Arial"/>
          <w:b/>
          <w:sz w:val="21"/>
          <w:szCs w:val="21"/>
          <w:lang w:eastAsia="es-CO"/>
        </w:rPr>
        <w:t>).</w:t>
      </w:r>
    </w:p>
    <w:p w14:paraId="3D57A392" w14:textId="77777777" w:rsidR="007477E9" w:rsidRPr="00F823F4" w:rsidRDefault="007477E9" w:rsidP="007477E9">
      <w:pPr>
        <w:jc w:val="both"/>
        <w:rPr>
          <w:rFonts w:ascii="Verdana" w:eastAsia="Calibri" w:hAnsi="Verdana" w:cs="Arial"/>
          <w:b/>
          <w:sz w:val="21"/>
          <w:szCs w:val="21"/>
          <w:lang w:eastAsia="es-CO"/>
        </w:rPr>
      </w:pPr>
    </w:p>
    <w:p w14:paraId="662AE0A4" w14:textId="164BC3D0" w:rsidR="007477E9" w:rsidRPr="00F823F4" w:rsidRDefault="007477E9" w:rsidP="00F24A10">
      <w:pPr>
        <w:jc w:val="both"/>
        <w:rPr>
          <w:rFonts w:ascii="Verdana" w:hAnsi="Verdana" w:cs="Arial"/>
          <w:b/>
          <w:sz w:val="21"/>
          <w:szCs w:val="21"/>
        </w:rPr>
      </w:pPr>
      <w:r w:rsidRPr="00F823F4">
        <w:rPr>
          <w:rFonts w:ascii="Verdana" w:eastAsia="Calibri" w:hAnsi="Verdana" w:cs="Arial"/>
          <w:bCs/>
          <w:sz w:val="21"/>
          <w:szCs w:val="21"/>
          <w:lang w:eastAsia="es-CO"/>
        </w:rPr>
        <w:t>Que,</w:t>
      </w:r>
      <w:r w:rsidRPr="00F823F4">
        <w:rPr>
          <w:rFonts w:ascii="Verdana" w:eastAsia="Calibri" w:hAnsi="Verdana" w:cs="Arial"/>
          <w:b/>
          <w:sz w:val="21"/>
          <w:szCs w:val="21"/>
          <w:lang w:eastAsia="es-CO"/>
        </w:rPr>
        <w:t xml:space="preserve"> </w:t>
      </w:r>
      <w:r w:rsidRPr="00F823F4">
        <w:rPr>
          <w:rFonts w:ascii="Verdana" w:eastAsia="Calibri" w:hAnsi="Verdana" w:cs="Arial"/>
          <w:bCs/>
          <w:sz w:val="21"/>
          <w:szCs w:val="21"/>
          <w:lang w:eastAsia="es-CO"/>
        </w:rPr>
        <w:t xml:space="preserve">adicionalmente se </w:t>
      </w:r>
      <w:r w:rsidRPr="00F823F4">
        <w:rPr>
          <w:rFonts w:ascii="Verdana" w:hAnsi="Verdana" w:cs="Arial"/>
          <w:bCs/>
          <w:sz w:val="21"/>
          <w:szCs w:val="21"/>
        </w:rPr>
        <w:t xml:space="preserve">decretó el embargo y retención de los saldos existentes en las en las cuentas corrientes, de ahorro, préstamos aprobados, CDT, sobregiros aprobados y cualquier producto financiero de los que sea titular </w:t>
      </w:r>
      <w:r w:rsidR="00F24A10" w:rsidRPr="00F823F4">
        <w:rPr>
          <w:rFonts w:ascii="Verdana" w:hAnsi="Verdana" w:cs="Arial"/>
          <w:bCs/>
          <w:sz w:val="21"/>
          <w:szCs w:val="21"/>
        </w:rPr>
        <w:t>el obligado</w:t>
      </w:r>
      <w:r w:rsidRPr="00F823F4">
        <w:rPr>
          <w:rFonts w:ascii="Verdana" w:hAnsi="Verdana" w:cs="Arial"/>
          <w:bCs/>
          <w:sz w:val="21"/>
          <w:szCs w:val="21"/>
        </w:rPr>
        <w:t>, depositados en todos los establecimientos bancarios de crédito, financiero o similares en cualquiera de sus oficinas, agencias y sucursales en todo el país, de conformidad con el artículo 837 del Estatuto Tributario</w:t>
      </w:r>
      <w:r w:rsidRPr="00F823F4">
        <w:rPr>
          <w:rFonts w:ascii="Verdana" w:hAnsi="Verdana" w:cs="Arial"/>
          <w:b/>
          <w:sz w:val="21"/>
          <w:szCs w:val="21"/>
        </w:rPr>
        <w:t xml:space="preserve">.  </w:t>
      </w:r>
      <w:r w:rsidRPr="00F823F4">
        <w:rPr>
          <w:rFonts w:ascii="Verdana" w:hAnsi="Verdana" w:cs="Arial"/>
          <w:bCs/>
          <w:sz w:val="21"/>
          <w:szCs w:val="21"/>
        </w:rPr>
        <w:t xml:space="preserve">Decisión que fue comunicada a las entidades financieras del orden Nacional, limitando la medida cautelar a la suma de </w:t>
      </w:r>
      <w:r w:rsidR="00F24A10" w:rsidRPr="00F823F4">
        <w:rPr>
          <w:rFonts w:ascii="Verdana" w:hAnsi="Verdana" w:cs="Arial"/>
          <w:b/>
          <w:sz w:val="21"/>
          <w:szCs w:val="21"/>
        </w:rPr>
        <w:t>CINCO MILLONES DOSCIENTOS NOVENTA Y UN MIL NOVECIENTOS CUARENTA Y CUATRO PESOS M/CTE. ($5.291.944</w:t>
      </w:r>
      <w:r w:rsidRPr="00F823F4">
        <w:rPr>
          <w:rFonts w:ascii="Verdana" w:hAnsi="Verdana" w:cs="Arial"/>
          <w:b/>
          <w:sz w:val="21"/>
          <w:szCs w:val="21"/>
        </w:rPr>
        <w:t xml:space="preserve">). </w:t>
      </w:r>
    </w:p>
    <w:p w14:paraId="15F8F428" w14:textId="77777777" w:rsidR="007477E9" w:rsidRPr="00F823F4" w:rsidRDefault="007477E9" w:rsidP="007477E9">
      <w:pPr>
        <w:jc w:val="both"/>
        <w:rPr>
          <w:rFonts w:ascii="Verdana" w:hAnsi="Verdana" w:cs="Arial"/>
          <w:b/>
          <w:sz w:val="21"/>
          <w:szCs w:val="21"/>
        </w:rPr>
      </w:pPr>
    </w:p>
    <w:p w14:paraId="0ABB70AF" w14:textId="61AFFB4D" w:rsidR="007477E9" w:rsidRPr="00F823F4" w:rsidRDefault="007477E9" w:rsidP="007477E9">
      <w:pPr>
        <w:jc w:val="both"/>
        <w:rPr>
          <w:rFonts w:ascii="Verdana" w:hAnsi="Verdana" w:cs="Arial"/>
          <w:b/>
          <w:sz w:val="21"/>
          <w:szCs w:val="21"/>
        </w:rPr>
      </w:pPr>
      <w:r w:rsidRPr="00F823F4">
        <w:rPr>
          <w:rFonts w:ascii="Verdana" w:hAnsi="Verdana" w:cs="Calibri"/>
          <w:color w:val="000000"/>
          <w:sz w:val="21"/>
          <w:szCs w:val="21"/>
          <w:lang w:val="es-CO" w:eastAsia="es-CO"/>
        </w:rPr>
        <w:t xml:space="preserve">Que, de acuerdo con el Reporte de Constitución de Títulos a favor de la ADRES remitido por la Dirección de Gestión de Recursos Financieros de Salud en ADRES con fecha de corte al </w:t>
      </w:r>
      <w:r w:rsidR="00F24A10" w:rsidRPr="00F823F4">
        <w:rPr>
          <w:rFonts w:ascii="Verdana" w:hAnsi="Verdana" w:cs="Calibri"/>
          <w:color w:val="000000"/>
          <w:sz w:val="21"/>
          <w:szCs w:val="21"/>
          <w:lang w:val="es-CO" w:eastAsia="es-CO"/>
        </w:rPr>
        <w:t>27 de octubre</w:t>
      </w:r>
      <w:r w:rsidRPr="00F823F4">
        <w:rPr>
          <w:rFonts w:ascii="Verdana" w:hAnsi="Verdana" w:cs="Calibri"/>
          <w:color w:val="000000"/>
          <w:sz w:val="21"/>
          <w:szCs w:val="21"/>
          <w:lang w:val="es-CO" w:eastAsia="es-CO"/>
        </w:rPr>
        <w:t xml:space="preserve"> de 2025, se observa que se constituyó a favor de la obligación endilgada el siguiente título de depósito judicial: </w:t>
      </w:r>
    </w:p>
    <w:p w14:paraId="53DEAE5C" w14:textId="77777777" w:rsidR="007477E9" w:rsidRPr="00F823F4" w:rsidRDefault="007477E9" w:rsidP="007477E9">
      <w:pPr>
        <w:tabs>
          <w:tab w:val="left" w:pos="914"/>
        </w:tabs>
        <w:rPr>
          <w:rFonts w:ascii="Verdana" w:hAnsi="Verdana" w:cs="Calibri"/>
          <w:color w:val="000000"/>
          <w:sz w:val="21"/>
          <w:szCs w:val="21"/>
          <w:lang w:val="es-CO" w:eastAsia="es-CO"/>
        </w:rPr>
      </w:pPr>
    </w:p>
    <w:tbl>
      <w:tblPr>
        <w:tblW w:w="8710" w:type="dxa"/>
        <w:tblInd w:w="-5" w:type="dxa"/>
        <w:tblCellMar>
          <w:left w:w="70" w:type="dxa"/>
          <w:right w:w="70" w:type="dxa"/>
        </w:tblCellMar>
        <w:tblLook w:val="04A0" w:firstRow="1" w:lastRow="0" w:firstColumn="1" w:lastColumn="0" w:noHBand="0" w:noVBand="1"/>
      </w:tblPr>
      <w:tblGrid>
        <w:gridCol w:w="2506"/>
        <w:gridCol w:w="2004"/>
        <w:gridCol w:w="2219"/>
        <w:gridCol w:w="1981"/>
      </w:tblGrid>
      <w:tr w:rsidR="007477E9" w:rsidRPr="00F823F4" w14:paraId="5DE8255F" w14:textId="77777777" w:rsidTr="0095467B">
        <w:trPr>
          <w:trHeight w:val="326"/>
        </w:trPr>
        <w:tc>
          <w:tcPr>
            <w:tcW w:w="2506"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20D3CF86" w14:textId="77777777" w:rsidR="007477E9" w:rsidRPr="00F823F4" w:rsidRDefault="007477E9" w:rsidP="0095467B">
            <w:pPr>
              <w:jc w:val="center"/>
              <w:rPr>
                <w:rFonts w:ascii="Verdana" w:hAnsi="Verdana" w:cs="Calibri"/>
                <w:b/>
                <w:bCs/>
                <w:color w:val="000000"/>
                <w:sz w:val="21"/>
                <w:szCs w:val="21"/>
                <w:lang w:val="es-CO" w:eastAsia="es-CO"/>
              </w:rPr>
            </w:pPr>
            <w:r w:rsidRPr="00F823F4">
              <w:rPr>
                <w:rFonts w:ascii="Verdana" w:hAnsi="Verdana" w:cs="Calibri"/>
                <w:b/>
                <w:bCs/>
                <w:color w:val="000000"/>
                <w:sz w:val="21"/>
                <w:szCs w:val="21"/>
                <w:lang w:val="es-CO" w:eastAsia="es-CO"/>
              </w:rPr>
              <w:t>No. Título Judicial</w:t>
            </w:r>
          </w:p>
        </w:tc>
        <w:tc>
          <w:tcPr>
            <w:tcW w:w="2004" w:type="dxa"/>
            <w:tcBorders>
              <w:top w:val="single" w:sz="4" w:space="0" w:color="auto"/>
              <w:left w:val="nil"/>
              <w:bottom w:val="single" w:sz="4" w:space="0" w:color="auto"/>
              <w:right w:val="single" w:sz="4" w:space="0" w:color="auto"/>
            </w:tcBorders>
            <w:shd w:val="clear" w:color="000000" w:fill="B4C6E7"/>
            <w:noWrap/>
            <w:vAlign w:val="bottom"/>
            <w:hideMark/>
          </w:tcPr>
          <w:p w14:paraId="78CD01D2" w14:textId="77777777" w:rsidR="007477E9" w:rsidRPr="00F823F4" w:rsidRDefault="007477E9" w:rsidP="0095467B">
            <w:pPr>
              <w:jc w:val="center"/>
              <w:rPr>
                <w:rFonts w:ascii="Verdana" w:hAnsi="Verdana" w:cs="Calibri"/>
                <w:b/>
                <w:bCs/>
                <w:color w:val="000000"/>
                <w:sz w:val="21"/>
                <w:szCs w:val="21"/>
                <w:lang w:val="es-CO" w:eastAsia="es-CO"/>
              </w:rPr>
            </w:pPr>
            <w:r w:rsidRPr="00F823F4">
              <w:rPr>
                <w:rFonts w:ascii="Verdana" w:hAnsi="Verdana" w:cs="Calibri"/>
                <w:b/>
                <w:bCs/>
                <w:color w:val="000000"/>
                <w:sz w:val="21"/>
                <w:szCs w:val="21"/>
                <w:lang w:val="es-CO" w:eastAsia="es-CO"/>
              </w:rPr>
              <w:t>Cuantía</w:t>
            </w:r>
          </w:p>
        </w:tc>
        <w:tc>
          <w:tcPr>
            <w:tcW w:w="2219" w:type="dxa"/>
            <w:tcBorders>
              <w:top w:val="single" w:sz="4" w:space="0" w:color="auto"/>
              <w:left w:val="nil"/>
              <w:bottom w:val="single" w:sz="4" w:space="0" w:color="auto"/>
              <w:right w:val="single" w:sz="4" w:space="0" w:color="auto"/>
            </w:tcBorders>
            <w:shd w:val="clear" w:color="000000" w:fill="B4C6E7"/>
            <w:noWrap/>
            <w:vAlign w:val="bottom"/>
            <w:hideMark/>
          </w:tcPr>
          <w:p w14:paraId="6BCBD3B1" w14:textId="77777777" w:rsidR="007477E9" w:rsidRPr="00F823F4" w:rsidRDefault="007477E9" w:rsidP="0095467B">
            <w:pPr>
              <w:jc w:val="center"/>
              <w:rPr>
                <w:rFonts w:ascii="Verdana" w:hAnsi="Verdana" w:cs="Calibri"/>
                <w:b/>
                <w:bCs/>
                <w:color w:val="000000"/>
                <w:sz w:val="21"/>
                <w:szCs w:val="21"/>
                <w:lang w:val="es-CO" w:eastAsia="es-CO"/>
              </w:rPr>
            </w:pPr>
            <w:r w:rsidRPr="00F823F4">
              <w:rPr>
                <w:rFonts w:ascii="Verdana" w:hAnsi="Verdana" w:cs="Calibri"/>
                <w:b/>
                <w:bCs/>
                <w:color w:val="000000"/>
                <w:sz w:val="21"/>
                <w:szCs w:val="21"/>
                <w:lang w:val="es-CO" w:eastAsia="es-CO"/>
              </w:rPr>
              <w:t xml:space="preserve">Fecha Emisión </w:t>
            </w:r>
          </w:p>
        </w:tc>
        <w:tc>
          <w:tcPr>
            <w:tcW w:w="1981" w:type="dxa"/>
            <w:tcBorders>
              <w:top w:val="single" w:sz="4" w:space="0" w:color="auto"/>
              <w:left w:val="nil"/>
              <w:bottom w:val="single" w:sz="4" w:space="0" w:color="auto"/>
              <w:right w:val="single" w:sz="4" w:space="0" w:color="auto"/>
            </w:tcBorders>
            <w:shd w:val="clear" w:color="000000" w:fill="B4C6E7"/>
            <w:noWrap/>
            <w:vAlign w:val="bottom"/>
            <w:hideMark/>
          </w:tcPr>
          <w:p w14:paraId="058517A1" w14:textId="77777777" w:rsidR="007477E9" w:rsidRPr="00F823F4" w:rsidRDefault="007477E9" w:rsidP="0095467B">
            <w:pPr>
              <w:jc w:val="center"/>
              <w:rPr>
                <w:rFonts w:ascii="Verdana" w:hAnsi="Verdana" w:cs="Calibri"/>
                <w:b/>
                <w:bCs/>
                <w:color w:val="000000"/>
                <w:sz w:val="21"/>
                <w:szCs w:val="21"/>
                <w:lang w:val="es-CO" w:eastAsia="es-CO"/>
              </w:rPr>
            </w:pPr>
            <w:r w:rsidRPr="00F823F4">
              <w:rPr>
                <w:rFonts w:ascii="Verdana" w:hAnsi="Verdana" w:cs="Calibri"/>
                <w:b/>
                <w:bCs/>
                <w:color w:val="000000"/>
                <w:sz w:val="21"/>
                <w:szCs w:val="21"/>
                <w:lang w:val="es-CO" w:eastAsia="es-CO"/>
              </w:rPr>
              <w:t>Banco</w:t>
            </w:r>
          </w:p>
        </w:tc>
      </w:tr>
      <w:tr w:rsidR="007477E9" w:rsidRPr="00F823F4" w14:paraId="3F8D5FA6" w14:textId="77777777" w:rsidTr="0095467B">
        <w:trPr>
          <w:trHeight w:val="326"/>
        </w:trPr>
        <w:tc>
          <w:tcPr>
            <w:tcW w:w="2506" w:type="dxa"/>
            <w:tcBorders>
              <w:top w:val="nil"/>
              <w:left w:val="single" w:sz="4" w:space="0" w:color="auto"/>
              <w:bottom w:val="single" w:sz="4" w:space="0" w:color="auto"/>
              <w:right w:val="single" w:sz="4" w:space="0" w:color="auto"/>
            </w:tcBorders>
            <w:noWrap/>
            <w:vAlign w:val="bottom"/>
          </w:tcPr>
          <w:p w14:paraId="2DEE9BF5" w14:textId="27FB20B8" w:rsidR="007477E9" w:rsidRPr="00F823F4" w:rsidRDefault="00EB2C84" w:rsidP="0095467B">
            <w:pPr>
              <w:rPr>
                <w:rFonts w:ascii="Verdana" w:hAnsi="Verdana" w:cs="Calibri"/>
                <w:color w:val="000000"/>
                <w:sz w:val="21"/>
                <w:szCs w:val="21"/>
                <w:lang w:val="es-CO" w:eastAsia="es-CO"/>
              </w:rPr>
            </w:pPr>
            <w:r w:rsidRPr="00F823F4">
              <w:rPr>
                <w:rFonts w:ascii="Verdana" w:hAnsi="Verdana" w:cs="Calibri"/>
                <w:color w:val="000000"/>
                <w:sz w:val="21"/>
                <w:szCs w:val="21"/>
                <w:lang w:val="es-CO" w:eastAsia="es-CO"/>
              </w:rPr>
              <w:t>400100010214251</w:t>
            </w:r>
          </w:p>
        </w:tc>
        <w:tc>
          <w:tcPr>
            <w:tcW w:w="2004" w:type="dxa"/>
            <w:tcBorders>
              <w:top w:val="nil"/>
              <w:left w:val="nil"/>
              <w:bottom w:val="single" w:sz="4" w:space="0" w:color="auto"/>
              <w:right w:val="single" w:sz="4" w:space="0" w:color="auto"/>
            </w:tcBorders>
            <w:noWrap/>
            <w:vAlign w:val="bottom"/>
          </w:tcPr>
          <w:p w14:paraId="35E1D5CE" w14:textId="78471C88" w:rsidR="007477E9" w:rsidRPr="00F823F4" w:rsidRDefault="00EB2C84" w:rsidP="0095467B">
            <w:pPr>
              <w:rPr>
                <w:rFonts w:ascii="Verdana" w:hAnsi="Verdana" w:cs="Calibri"/>
                <w:color w:val="000000"/>
                <w:sz w:val="21"/>
                <w:szCs w:val="21"/>
                <w:lang w:val="es-CO" w:eastAsia="es-CO"/>
              </w:rPr>
            </w:pPr>
            <w:r w:rsidRPr="00F823F4">
              <w:rPr>
                <w:rFonts w:ascii="Verdana" w:hAnsi="Verdana" w:cs="Calibri"/>
                <w:color w:val="000000"/>
                <w:sz w:val="21"/>
                <w:szCs w:val="21"/>
                <w:lang w:val="es-CO" w:eastAsia="es-CO"/>
              </w:rPr>
              <w:t>$ 5.291.944,00</w:t>
            </w:r>
          </w:p>
        </w:tc>
        <w:tc>
          <w:tcPr>
            <w:tcW w:w="2219" w:type="dxa"/>
            <w:tcBorders>
              <w:top w:val="nil"/>
              <w:left w:val="nil"/>
              <w:bottom w:val="single" w:sz="4" w:space="0" w:color="auto"/>
              <w:right w:val="single" w:sz="4" w:space="0" w:color="auto"/>
            </w:tcBorders>
            <w:noWrap/>
            <w:vAlign w:val="bottom"/>
          </w:tcPr>
          <w:p w14:paraId="33D40479" w14:textId="0F0213B8" w:rsidR="007477E9" w:rsidRPr="00F823F4" w:rsidRDefault="00EB2C84" w:rsidP="0095467B">
            <w:pPr>
              <w:rPr>
                <w:rFonts w:ascii="Verdana" w:hAnsi="Verdana" w:cs="Calibri"/>
                <w:color w:val="000000"/>
                <w:sz w:val="21"/>
                <w:szCs w:val="21"/>
                <w:lang w:val="es-CO" w:eastAsia="es-CO"/>
              </w:rPr>
            </w:pPr>
            <w:r w:rsidRPr="00F823F4">
              <w:rPr>
                <w:rFonts w:ascii="Verdana" w:hAnsi="Verdana" w:cs="Calibri"/>
                <w:color w:val="000000"/>
                <w:sz w:val="21"/>
                <w:szCs w:val="21"/>
                <w:lang w:val="es-CO" w:eastAsia="es-CO"/>
              </w:rPr>
              <w:t>16/10/2025</w:t>
            </w:r>
          </w:p>
        </w:tc>
        <w:tc>
          <w:tcPr>
            <w:tcW w:w="1981" w:type="dxa"/>
            <w:tcBorders>
              <w:top w:val="nil"/>
              <w:left w:val="nil"/>
              <w:bottom w:val="single" w:sz="4" w:space="0" w:color="auto"/>
              <w:right w:val="single" w:sz="4" w:space="0" w:color="auto"/>
            </w:tcBorders>
            <w:noWrap/>
            <w:vAlign w:val="bottom"/>
          </w:tcPr>
          <w:p w14:paraId="67BC581E" w14:textId="0DBDA4B3" w:rsidR="007477E9" w:rsidRPr="00F823F4" w:rsidRDefault="00EB2C84" w:rsidP="0095467B">
            <w:pPr>
              <w:rPr>
                <w:rFonts w:ascii="Verdana" w:hAnsi="Verdana" w:cs="Calibri"/>
                <w:color w:val="000000"/>
                <w:sz w:val="21"/>
                <w:szCs w:val="21"/>
                <w:lang w:val="es-CO" w:eastAsia="es-CO"/>
              </w:rPr>
            </w:pPr>
            <w:r w:rsidRPr="00F823F4">
              <w:rPr>
                <w:rFonts w:ascii="Verdana" w:hAnsi="Verdana" w:cs="Calibri"/>
                <w:color w:val="000000"/>
                <w:sz w:val="21"/>
                <w:szCs w:val="21"/>
                <w:lang w:val="es-CO" w:eastAsia="es-CO"/>
              </w:rPr>
              <w:t>BANCOLOMBIA</w:t>
            </w:r>
          </w:p>
        </w:tc>
      </w:tr>
    </w:tbl>
    <w:p w14:paraId="2D9B3A99" w14:textId="77777777" w:rsidR="007477E9" w:rsidRPr="00F823F4" w:rsidRDefault="007477E9" w:rsidP="007477E9">
      <w:pPr>
        <w:tabs>
          <w:tab w:val="left" w:pos="914"/>
        </w:tabs>
        <w:jc w:val="both"/>
        <w:rPr>
          <w:rFonts w:ascii="Verdana" w:hAnsi="Verdana" w:cs="Calibri"/>
          <w:color w:val="000000"/>
          <w:sz w:val="21"/>
          <w:szCs w:val="21"/>
          <w:lang w:val="es-CO" w:eastAsia="es-CO"/>
        </w:rPr>
      </w:pPr>
    </w:p>
    <w:p w14:paraId="3723CA83" w14:textId="77777777" w:rsidR="007477E9" w:rsidRPr="00F823F4" w:rsidRDefault="007477E9" w:rsidP="007477E9">
      <w:pPr>
        <w:tabs>
          <w:tab w:val="left" w:pos="914"/>
        </w:tabs>
        <w:jc w:val="both"/>
        <w:rPr>
          <w:rFonts w:ascii="Verdana" w:hAnsi="Verdana" w:cs="Calibri"/>
          <w:color w:val="000000"/>
          <w:sz w:val="21"/>
          <w:szCs w:val="21"/>
          <w:lang w:val="es-CO" w:eastAsia="es-CO"/>
        </w:rPr>
      </w:pPr>
      <w:r w:rsidRPr="00F823F4">
        <w:rPr>
          <w:rFonts w:ascii="Verdana" w:eastAsia="Calibri" w:hAnsi="Verdana" w:cs="Arial"/>
          <w:bCs/>
          <w:sz w:val="21"/>
          <w:szCs w:val="21"/>
          <w:lang w:eastAsia="es-CO"/>
        </w:rPr>
        <w:t xml:space="preserve">Que, de conformidad con lo anterior, se evidencia que el título de depósito judicial </w:t>
      </w:r>
      <w:r w:rsidRPr="00F823F4">
        <w:rPr>
          <w:rFonts w:ascii="Verdana" w:hAnsi="Verdana" w:cs="Calibri"/>
          <w:color w:val="000000"/>
          <w:sz w:val="21"/>
          <w:szCs w:val="21"/>
          <w:lang w:val="es-CO" w:eastAsia="es-CO"/>
        </w:rPr>
        <w:t>puesto a disposición de la ADRES, cubre el límite de la medida cautelar ordenada, por lo tanto, esta Oficina considera procedente levantar las medidas cautelares decretadas.</w:t>
      </w:r>
    </w:p>
    <w:p w14:paraId="7E1D84A8" w14:textId="77777777" w:rsidR="003C1F95" w:rsidRPr="00F823F4" w:rsidRDefault="003C1F95" w:rsidP="00484201">
      <w:pPr>
        <w:tabs>
          <w:tab w:val="left" w:pos="914"/>
        </w:tabs>
        <w:rPr>
          <w:rFonts w:ascii="Verdana" w:eastAsia="Calibri" w:hAnsi="Verdana" w:cs="Arial"/>
          <w:bCs/>
          <w:sz w:val="21"/>
          <w:szCs w:val="21"/>
          <w:lang w:val="es-CO" w:eastAsia="es-CO"/>
        </w:rPr>
      </w:pPr>
    </w:p>
    <w:p w14:paraId="19877ADA" w14:textId="04230882" w:rsidR="00484201" w:rsidRPr="00F823F4" w:rsidRDefault="00484201" w:rsidP="00484201">
      <w:pPr>
        <w:tabs>
          <w:tab w:val="left" w:pos="914"/>
        </w:tabs>
        <w:rPr>
          <w:rFonts w:ascii="Verdana" w:hAnsi="Verdana"/>
          <w:sz w:val="21"/>
          <w:szCs w:val="21"/>
        </w:rPr>
      </w:pPr>
      <w:r w:rsidRPr="00F823F4">
        <w:rPr>
          <w:rFonts w:ascii="Verdana" w:hAnsi="Verdana"/>
          <w:sz w:val="21"/>
          <w:szCs w:val="21"/>
        </w:rPr>
        <w:t>En mérito de lo expuesto, esta Oficina,</w:t>
      </w:r>
    </w:p>
    <w:p w14:paraId="6159BA42" w14:textId="77777777" w:rsidR="00DC3322" w:rsidRPr="00F823F4" w:rsidRDefault="00DC3322" w:rsidP="002B715F">
      <w:pPr>
        <w:pStyle w:val="Default"/>
        <w:rPr>
          <w:rFonts w:ascii="Verdana" w:hAnsi="Verdana"/>
          <w:sz w:val="21"/>
          <w:szCs w:val="21"/>
        </w:rPr>
      </w:pPr>
    </w:p>
    <w:p w14:paraId="4A4B5369" w14:textId="77777777" w:rsidR="00A41424" w:rsidRPr="00F823F4" w:rsidRDefault="00A41424" w:rsidP="005C04D7">
      <w:pPr>
        <w:pStyle w:val="Default"/>
        <w:jc w:val="center"/>
        <w:rPr>
          <w:rFonts w:ascii="Verdana" w:hAnsi="Verdana"/>
          <w:sz w:val="21"/>
          <w:szCs w:val="21"/>
        </w:rPr>
      </w:pPr>
      <w:r w:rsidRPr="00F823F4">
        <w:rPr>
          <w:rFonts w:ascii="Verdana" w:hAnsi="Verdana"/>
          <w:b/>
          <w:bCs/>
          <w:sz w:val="21"/>
          <w:szCs w:val="21"/>
        </w:rPr>
        <w:t>RESUELVE</w:t>
      </w:r>
    </w:p>
    <w:p w14:paraId="46CBD064" w14:textId="77777777" w:rsidR="00A41424" w:rsidRPr="00F823F4" w:rsidRDefault="00A41424" w:rsidP="00A41424">
      <w:pPr>
        <w:pStyle w:val="Default"/>
        <w:jc w:val="both"/>
        <w:rPr>
          <w:rFonts w:ascii="Verdana" w:hAnsi="Verdana"/>
          <w:b/>
          <w:bCs/>
          <w:sz w:val="21"/>
          <w:szCs w:val="21"/>
        </w:rPr>
      </w:pPr>
    </w:p>
    <w:p w14:paraId="00E5C5FB" w14:textId="29643D62" w:rsidR="00A471AD" w:rsidRPr="00F823F4" w:rsidRDefault="008D5152" w:rsidP="00A471AD">
      <w:pPr>
        <w:jc w:val="both"/>
        <w:rPr>
          <w:rFonts w:ascii="Verdana" w:hAnsi="Verdana" w:cs="Arial"/>
          <w:b/>
          <w:bCs/>
          <w:sz w:val="21"/>
          <w:szCs w:val="21"/>
          <w:lang w:val="es-ES_tradnl"/>
        </w:rPr>
      </w:pPr>
      <w:r w:rsidRPr="00F823F4">
        <w:rPr>
          <w:rFonts w:ascii="Verdana" w:hAnsi="Verdana"/>
          <w:b/>
          <w:bCs/>
          <w:sz w:val="21"/>
          <w:szCs w:val="21"/>
        </w:rPr>
        <w:t xml:space="preserve">ARTÍCULO PRIMERO: </w:t>
      </w:r>
      <w:r w:rsidR="00A471AD" w:rsidRPr="00F823F4">
        <w:rPr>
          <w:rFonts w:ascii="Verdana" w:hAnsi="Verdana"/>
          <w:b/>
          <w:bCs/>
          <w:sz w:val="21"/>
          <w:szCs w:val="21"/>
        </w:rPr>
        <w:t xml:space="preserve">ORDENAR </w:t>
      </w:r>
      <w:r w:rsidR="00A471AD" w:rsidRPr="00F823F4">
        <w:rPr>
          <w:rFonts w:ascii="Verdana" w:hAnsi="Verdana"/>
          <w:sz w:val="21"/>
          <w:szCs w:val="21"/>
        </w:rPr>
        <w:t xml:space="preserve">el levantamiento de las medidas cautelares decretadas mediante </w:t>
      </w:r>
      <w:r w:rsidR="00A471AD" w:rsidRPr="00F823F4">
        <w:rPr>
          <w:rFonts w:ascii="Verdana" w:hAnsi="Verdana"/>
          <w:b/>
          <w:bCs/>
          <w:sz w:val="21"/>
          <w:szCs w:val="21"/>
        </w:rPr>
        <w:t xml:space="preserve">Resolución No. </w:t>
      </w:r>
      <w:r w:rsidR="006A3EF6" w:rsidRPr="00F823F4">
        <w:rPr>
          <w:rFonts w:ascii="Verdana" w:hAnsi="Verdana"/>
          <w:b/>
          <w:bCs/>
          <w:sz w:val="21"/>
          <w:szCs w:val="21"/>
        </w:rPr>
        <w:t xml:space="preserve">0082603 </w:t>
      </w:r>
      <w:r w:rsidR="00D17CD2" w:rsidRPr="00F823F4">
        <w:rPr>
          <w:rFonts w:ascii="Verdana" w:hAnsi="Verdana"/>
          <w:b/>
          <w:bCs/>
          <w:sz w:val="21"/>
          <w:szCs w:val="21"/>
        </w:rPr>
        <w:t xml:space="preserve">del </w:t>
      </w:r>
      <w:r w:rsidR="006A3EF6" w:rsidRPr="00F823F4">
        <w:rPr>
          <w:rFonts w:ascii="Verdana" w:hAnsi="Verdana"/>
          <w:b/>
          <w:bCs/>
          <w:sz w:val="21"/>
          <w:szCs w:val="21"/>
        </w:rPr>
        <w:t>15 de agosto de 2025,</w:t>
      </w:r>
      <w:r w:rsidR="00C378EF" w:rsidRPr="00F823F4">
        <w:rPr>
          <w:rFonts w:ascii="Verdana" w:hAnsi="Verdana"/>
          <w:b/>
          <w:bCs/>
          <w:sz w:val="21"/>
          <w:szCs w:val="21"/>
        </w:rPr>
        <w:t xml:space="preserve"> </w:t>
      </w:r>
      <w:r w:rsidR="00AF74BD" w:rsidRPr="00F823F4">
        <w:rPr>
          <w:rFonts w:ascii="Verdana" w:hAnsi="Verdana"/>
          <w:sz w:val="21"/>
          <w:szCs w:val="21"/>
        </w:rPr>
        <w:t xml:space="preserve">sobre los </w:t>
      </w:r>
      <w:r w:rsidR="00AF74BD" w:rsidRPr="00F823F4">
        <w:rPr>
          <w:rFonts w:ascii="Verdana" w:hAnsi="Verdana" w:cs="Arial"/>
          <w:bCs/>
          <w:sz w:val="21"/>
          <w:szCs w:val="21"/>
        </w:rPr>
        <w:t>saldos existentes en las cuentas corrientes, de ahorros, préstamos aprobados, CDT, sobregiros aprobados y cualquier producto financiero</w:t>
      </w:r>
      <w:r w:rsidR="00AF74BD" w:rsidRPr="00F823F4">
        <w:rPr>
          <w:rFonts w:ascii="Verdana" w:hAnsi="Verdana"/>
          <w:sz w:val="21"/>
          <w:szCs w:val="21"/>
        </w:rPr>
        <w:t xml:space="preserve"> de que sea titular o </w:t>
      </w:r>
      <w:r w:rsidR="00AF74BD" w:rsidRPr="00F823F4">
        <w:rPr>
          <w:rFonts w:ascii="Verdana" w:hAnsi="Verdana"/>
          <w:sz w:val="21"/>
          <w:szCs w:val="21"/>
        </w:rPr>
        <w:lastRenderedPageBreak/>
        <w:t>beneficiari</w:t>
      </w:r>
      <w:r w:rsidR="006A3EF6" w:rsidRPr="00F823F4">
        <w:rPr>
          <w:rFonts w:ascii="Verdana" w:hAnsi="Verdana"/>
          <w:sz w:val="21"/>
          <w:szCs w:val="21"/>
        </w:rPr>
        <w:t>o</w:t>
      </w:r>
      <w:r w:rsidR="00AF74BD" w:rsidRPr="00F823F4">
        <w:rPr>
          <w:rFonts w:ascii="Verdana" w:hAnsi="Verdana"/>
          <w:sz w:val="21"/>
          <w:szCs w:val="21"/>
        </w:rPr>
        <w:t xml:space="preserve"> </w:t>
      </w:r>
      <w:r w:rsidR="006A3EF6" w:rsidRPr="00F823F4">
        <w:rPr>
          <w:rFonts w:ascii="Verdana" w:hAnsi="Verdana"/>
          <w:sz w:val="21"/>
          <w:szCs w:val="21"/>
        </w:rPr>
        <w:t>el</w:t>
      </w:r>
      <w:r w:rsidR="00AF74BD" w:rsidRPr="00F823F4">
        <w:rPr>
          <w:rFonts w:ascii="Verdana" w:hAnsi="Verdana"/>
          <w:sz w:val="21"/>
          <w:szCs w:val="21"/>
        </w:rPr>
        <w:t xml:space="preserve"> seño</w:t>
      </w:r>
      <w:r w:rsidR="006A3EF6" w:rsidRPr="00F823F4">
        <w:rPr>
          <w:rFonts w:ascii="Verdana" w:hAnsi="Verdana"/>
          <w:sz w:val="21"/>
          <w:szCs w:val="21"/>
        </w:rPr>
        <w:t xml:space="preserve">r </w:t>
      </w:r>
      <w:r w:rsidR="006A3EF6" w:rsidRPr="00F823F4">
        <w:rPr>
          <w:rFonts w:ascii="Verdana" w:eastAsia="Calibri" w:hAnsi="Verdana" w:cs="Arial"/>
          <w:b/>
          <w:bCs/>
          <w:sz w:val="21"/>
          <w:szCs w:val="21"/>
          <w:lang w:eastAsia="es-CO"/>
        </w:rPr>
        <w:t>ELIO FRANCISCO ACOSTA REYES,</w:t>
      </w:r>
      <w:r w:rsidR="006A3EF6" w:rsidRPr="00F823F4">
        <w:rPr>
          <w:rFonts w:ascii="Verdana" w:eastAsia="Calibri" w:hAnsi="Verdana" w:cs="Arial"/>
          <w:bCs/>
          <w:sz w:val="21"/>
          <w:szCs w:val="21"/>
          <w:lang w:eastAsia="es-CO"/>
        </w:rPr>
        <w:t xml:space="preserve"> identificado con cédula de ciudadanía No. </w:t>
      </w:r>
      <w:r w:rsidR="006A3EF6" w:rsidRPr="00F823F4">
        <w:rPr>
          <w:rFonts w:ascii="Verdana" w:eastAsia="Calibri" w:hAnsi="Verdana" w:cs="Arial"/>
          <w:b/>
          <w:sz w:val="21"/>
          <w:szCs w:val="21"/>
          <w:lang w:eastAsia="es-CO"/>
        </w:rPr>
        <w:t>77.187.433</w:t>
      </w:r>
      <w:r w:rsidR="00A471AD" w:rsidRPr="00F823F4">
        <w:rPr>
          <w:rFonts w:ascii="Verdana" w:hAnsi="Verdana" w:cs="Arial"/>
          <w:b/>
          <w:bCs/>
          <w:sz w:val="21"/>
          <w:szCs w:val="21"/>
          <w:lang w:val="es-ES_tradnl"/>
        </w:rPr>
        <w:t>.</w:t>
      </w:r>
    </w:p>
    <w:p w14:paraId="7F5C6D01" w14:textId="77777777" w:rsidR="008D5152" w:rsidRPr="00F823F4" w:rsidRDefault="008D5152" w:rsidP="008D5152">
      <w:pPr>
        <w:jc w:val="both"/>
        <w:rPr>
          <w:rFonts w:ascii="Verdana" w:hAnsi="Verdana"/>
          <w:sz w:val="21"/>
          <w:szCs w:val="21"/>
        </w:rPr>
      </w:pPr>
    </w:p>
    <w:p w14:paraId="632DFB5C" w14:textId="69476C42" w:rsidR="002365AC" w:rsidRPr="00F823F4" w:rsidRDefault="008D5152" w:rsidP="002365AC">
      <w:pPr>
        <w:jc w:val="both"/>
        <w:rPr>
          <w:rFonts w:ascii="Verdana" w:hAnsi="Verdana" w:cs="Arial"/>
          <w:bCs/>
          <w:sz w:val="21"/>
          <w:szCs w:val="21"/>
        </w:rPr>
      </w:pPr>
      <w:r w:rsidRPr="00F823F4">
        <w:rPr>
          <w:rFonts w:ascii="Verdana" w:hAnsi="Verdana"/>
          <w:b/>
          <w:bCs/>
          <w:sz w:val="21"/>
          <w:szCs w:val="21"/>
        </w:rPr>
        <w:t xml:space="preserve">ARTÍCULO SEGUNDO: </w:t>
      </w:r>
      <w:r w:rsidR="00E749E7" w:rsidRPr="00F823F4">
        <w:rPr>
          <w:rFonts w:ascii="Verdana" w:hAnsi="Verdana" w:cs="Arial"/>
          <w:b/>
          <w:sz w:val="21"/>
          <w:szCs w:val="21"/>
        </w:rPr>
        <w:t>COMUNICAR</w:t>
      </w:r>
      <w:r w:rsidR="00E749E7" w:rsidRPr="00F823F4">
        <w:rPr>
          <w:rFonts w:ascii="Verdana" w:hAnsi="Verdana" w:cs="Arial"/>
          <w:bCs/>
          <w:sz w:val="21"/>
          <w:szCs w:val="21"/>
        </w:rPr>
        <w:t xml:space="preserve"> la presente decisión a las Entidades Financieras, para hacer efectivo el levantamiento de las medidas cautelares ordenadas.</w:t>
      </w:r>
    </w:p>
    <w:p w14:paraId="0DD28EFE" w14:textId="77777777" w:rsidR="006A3EF6" w:rsidRPr="00F823F4" w:rsidRDefault="006A3EF6" w:rsidP="002365AC">
      <w:pPr>
        <w:jc w:val="both"/>
        <w:rPr>
          <w:rFonts w:ascii="Verdana" w:hAnsi="Verdana" w:cs="Arial"/>
          <w:bCs/>
          <w:sz w:val="21"/>
          <w:szCs w:val="21"/>
        </w:rPr>
      </w:pPr>
    </w:p>
    <w:p w14:paraId="7610D28F" w14:textId="189F536E" w:rsidR="002365AC" w:rsidRPr="00F823F4" w:rsidRDefault="002365AC" w:rsidP="002365AC">
      <w:pPr>
        <w:jc w:val="both"/>
        <w:rPr>
          <w:rFonts w:ascii="Verdana" w:hAnsi="Verdana"/>
          <w:bCs/>
          <w:sz w:val="21"/>
          <w:szCs w:val="21"/>
        </w:rPr>
      </w:pPr>
      <w:r w:rsidRPr="00F823F4">
        <w:rPr>
          <w:rFonts w:ascii="Verdana" w:hAnsi="Verdana"/>
          <w:b/>
          <w:bCs/>
          <w:sz w:val="21"/>
          <w:szCs w:val="21"/>
        </w:rPr>
        <w:t xml:space="preserve">ARTÍCULO </w:t>
      </w:r>
      <w:r w:rsidR="006A3EF6" w:rsidRPr="00F823F4">
        <w:rPr>
          <w:rFonts w:ascii="Verdana" w:hAnsi="Verdana"/>
          <w:b/>
          <w:bCs/>
          <w:sz w:val="21"/>
          <w:szCs w:val="21"/>
        </w:rPr>
        <w:t>TERCERO</w:t>
      </w:r>
      <w:r w:rsidRPr="00F823F4">
        <w:rPr>
          <w:rFonts w:ascii="Verdana" w:hAnsi="Verdana"/>
          <w:b/>
          <w:bCs/>
          <w:sz w:val="21"/>
          <w:szCs w:val="21"/>
        </w:rPr>
        <w:t xml:space="preserve">: NOTIFICAR </w:t>
      </w:r>
      <w:r w:rsidRPr="00F823F4">
        <w:rPr>
          <w:rFonts w:ascii="Verdana" w:hAnsi="Verdana"/>
          <w:bCs/>
          <w:sz w:val="21"/>
          <w:szCs w:val="21"/>
        </w:rPr>
        <w:t xml:space="preserve">la presente decisión </w:t>
      </w:r>
      <w:r w:rsidR="006B0189" w:rsidRPr="00F823F4">
        <w:rPr>
          <w:rFonts w:ascii="Verdana" w:hAnsi="Verdana"/>
          <w:sz w:val="21"/>
          <w:szCs w:val="21"/>
        </w:rPr>
        <w:t>a</w:t>
      </w:r>
      <w:r w:rsidR="006A3EF6" w:rsidRPr="00F823F4">
        <w:rPr>
          <w:rFonts w:ascii="Verdana" w:hAnsi="Verdana"/>
          <w:sz w:val="21"/>
          <w:szCs w:val="21"/>
        </w:rPr>
        <w:t xml:space="preserve">l </w:t>
      </w:r>
      <w:r w:rsidR="009F1E26" w:rsidRPr="00F823F4">
        <w:rPr>
          <w:rFonts w:ascii="Verdana" w:hAnsi="Verdana"/>
          <w:sz w:val="21"/>
          <w:szCs w:val="21"/>
        </w:rPr>
        <w:t xml:space="preserve">señor </w:t>
      </w:r>
      <w:r w:rsidR="006A3EF6" w:rsidRPr="00F823F4">
        <w:rPr>
          <w:rFonts w:ascii="Verdana" w:eastAsia="Calibri" w:hAnsi="Verdana" w:cs="Arial"/>
          <w:b/>
          <w:bCs/>
          <w:sz w:val="21"/>
          <w:szCs w:val="21"/>
          <w:lang w:eastAsia="es-CO"/>
        </w:rPr>
        <w:t>ELIO FRANCISCO ACOSTA REYES,</w:t>
      </w:r>
      <w:r w:rsidR="006A3EF6" w:rsidRPr="00F823F4">
        <w:rPr>
          <w:rFonts w:ascii="Verdana" w:eastAsia="Calibri" w:hAnsi="Verdana" w:cs="Arial"/>
          <w:bCs/>
          <w:sz w:val="21"/>
          <w:szCs w:val="21"/>
          <w:lang w:eastAsia="es-CO"/>
        </w:rPr>
        <w:t xml:space="preserve"> identificado con cédula de ciudadanía No. </w:t>
      </w:r>
      <w:r w:rsidR="006A3EF6" w:rsidRPr="00F823F4">
        <w:rPr>
          <w:rFonts w:ascii="Verdana" w:eastAsia="Calibri" w:hAnsi="Verdana" w:cs="Arial"/>
          <w:b/>
          <w:sz w:val="21"/>
          <w:szCs w:val="21"/>
          <w:lang w:eastAsia="es-CO"/>
        </w:rPr>
        <w:t>77.187.433</w:t>
      </w:r>
      <w:r w:rsidR="004146D5" w:rsidRPr="00F823F4">
        <w:rPr>
          <w:rFonts w:ascii="Verdana" w:eastAsia="Calibri" w:hAnsi="Verdana" w:cs="Arial"/>
          <w:b/>
          <w:bCs/>
          <w:sz w:val="21"/>
          <w:szCs w:val="21"/>
          <w:lang w:eastAsia="es-CO"/>
        </w:rPr>
        <w:t>,</w:t>
      </w:r>
      <w:r w:rsidR="004146D5" w:rsidRPr="00F823F4">
        <w:rPr>
          <w:rFonts w:ascii="Verdana" w:eastAsia="Calibri" w:hAnsi="Verdana" w:cs="Arial"/>
          <w:bCs/>
          <w:sz w:val="21"/>
          <w:szCs w:val="21"/>
          <w:lang w:eastAsia="es-CO"/>
        </w:rPr>
        <w:t xml:space="preserve"> </w:t>
      </w:r>
      <w:r w:rsidRPr="00F823F4">
        <w:rPr>
          <w:rFonts w:ascii="Verdana" w:hAnsi="Verdana" w:cs="Calibri"/>
          <w:color w:val="000000"/>
          <w:sz w:val="21"/>
          <w:szCs w:val="21"/>
          <w:lang w:val="es-CO" w:eastAsia="es-CO"/>
        </w:rPr>
        <w:t xml:space="preserve">en </w:t>
      </w:r>
      <w:r w:rsidRPr="00F823F4">
        <w:rPr>
          <w:rFonts w:ascii="Verdana" w:hAnsi="Verdana"/>
          <w:bCs/>
          <w:sz w:val="21"/>
          <w:szCs w:val="21"/>
        </w:rPr>
        <w:t>la dirección establecida para tal fin, en los términos consagrados en el inciso primero del artículo 565 del Estatuto Tributario y/o demás normas aplicables.</w:t>
      </w:r>
    </w:p>
    <w:p w14:paraId="4A6926B3" w14:textId="77777777" w:rsidR="00007BAB" w:rsidRPr="00F823F4" w:rsidRDefault="00007BAB" w:rsidP="002365AC">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55"/>
        <w:gridCol w:w="2970"/>
        <w:gridCol w:w="2503"/>
      </w:tblGrid>
      <w:tr w:rsidR="00007BAB" w:rsidRPr="00F823F4" w14:paraId="5751FFAB" w14:textId="77777777" w:rsidTr="007939C1">
        <w:tc>
          <w:tcPr>
            <w:tcW w:w="3397" w:type="dxa"/>
          </w:tcPr>
          <w:p w14:paraId="340CEEB1" w14:textId="1D948EE9" w:rsidR="00007BAB" w:rsidRPr="00F823F4" w:rsidRDefault="00007BAB" w:rsidP="007939C1">
            <w:pPr>
              <w:jc w:val="both"/>
              <w:rPr>
                <w:rFonts w:ascii="Verdana" w:hAnsi="Verdana" w:cs="Arial"/>
                <w:b/>
                <w:sz w:val="21"/>
                <w:szCs w:val="21"/>
              </w:rPr>
            </w:pPr>
            <w:r w:rsidRPr="00F823F4">
              <w:rPr>
                <w:rFonts w:ascii="Verdana" w:hAnsi="Verdana" w:cs="Arial"/>
                <w:b/>
                <w:sz w:val="21"/>
                <w:szCs w:val="21"/>
              </w:rPr>
              <w:t>Destinatari</w:t>
            </w:r>
            <w:r w:rsidR="006A3EF6" w:rsidRPr="00F823F4">
              <w:rPr>
                <w:rFonts w:ascii="Verdana" w:hAnsi="Verdana" w:cs="Arial"/>
                <w:b/>
                <w:sz w:val="21"/>
                <w:szCs w:val="21"/>
              </w:rPr>
              <w:t>o</w:t>
            </w:r>
          </w:p>
        </w:tc>
        <w:tc>
          <w:tcPr>
            <w:tcW w:w="2894" w:type="dxa"/>
          </w:tcPr>
          <w:p w14:paraId="6F2DD04B" w14:textId="77777777" w:rsidR="00007BAB" w:rsidRPr="00F823F4" w:rsidRDefault="00007BAB" w:rsidP="007939C1">
            <w:pPr>
              <w:jc w:val="both"/>
              <w:rPr>
                <w:rFonts w:ascii="Verdana" w:hAnsi="Verdana" w:cs="Arial"/>
                <w:b/>
                <w:sz w:val="21"/>
                <w:szCs w:val="21"/>
              </w:rPr>
            </w:pPr>
            <w:r w:rsidRPr="00F823F4">
              <w:rPr>
                <w:rFonts w:ascii="Verdana" w:hAnsi="Verdana" w:cs="Arial"/>
                <w:b/>
                <w:sz w:val="21"/>
                <w:szCs w:val="21"/>
              </w:rPr>
              <w:t>Dirección electrónica</w:t>
            </w:r>
          </w:p>
        </w:tc>
        <w:tc>
          <w:tcPr>
            <w:tcW w:w="2539" w:type="dxa"/>
          </w:tcPr>
          <w:p w14:paraId="4B9CBED6" w14:textId="77777777" w:rsidR="00007BAB" w:rsidRPr="00F823F4" w:rsidRDefault="00007BAB" w:rsidP="007939C1">
            <w:pPr>
              <w:jc w:val="both"/>
              <w:rPr>
                <w:rFonts w:ascii="Verdana" w:hAnsi="Verdana" w:cs="Arial"/>
                <w:b/>
                <w:sz w:val="21"/>
                <w:szCs w:val="21"/>
              </w:rPr>
            </w:pPr>
            <w:r w:rsidRPr="00F823F4">
              <w:rPr>
                <w:rFonts w:ascii="Verdana" w:hAnsi="Verdana" w:cs="Arial"/>
                <w:b/>
                <w:sz w:val="21"/>
                <w:szCs w:val="21"/>
              </w:rPr>
              <w:t>Ciudad</w:t>
            </w:r>
          </w:p>
        </w:tc>
      </w:tr>
      <w:tr w:rsidR="00007BAB" w:rsidRPr="00F823F4" w14:paraId="03479440" w14:textId="77777777" w:rsidTr="007939C1">
        <w:tc>
          <w:tcPr>
            <w:tcW w:w="3397" w:type="dxa"/>
          </w:tcPr>
          <w:p w14:paraId="7FCA1A7C" w14:textId="61583499" w:rsidR="00007BAB" w:rsidRPr="00F823F4" w:rsidRDefault="006A3EF6" w:rsidP="007939C1">
            <w:pPr>
              <w:jc w:val="both"/>
              <w:rPr>
                <w:rFonts w:ascii="Verdana" w:hAnsi="Verdana" w:cs="Arial"/>
                <w:b/>
                <w:sz w:val="21"/>
                <w:szCs w:val="21"/>
              </w:rPr>
            </w:pPr>
            <w:r w:rsidRPr="00F823F4">
              <w:rPr>
                <w:rFonts w:ascii="Verdana" w:eastAsia="Calibri" w:hAnsi="Verdana" w:cs="Arial"/>
                <w:b/>
                <w:bCs/>
                <w:sz w:val="21"/>
                <w:szCs w:val="21"/>
                <w:lang w:eastAsia="es-CO"/>
              </w:rPr>
              <w:t>ELIO FRANCISCO ACOSTA REYES</w:t>
            </w:r>
          </w:p>
        </w:tc>
        <w:tc>
          <w:tcPr>
            <w:tcW w:w="2894" w:type="dxa"/>
          </w:tcPr>
          <w:p w14:paraId="0BED340B" w14:textId="7186BBC2" w:rsidR="00F92DC7" w:rsidRPr="00F823F4" w:rsidRDefault="009D1AFA" w:rsidP="007939C1">
            <w:pPr>
              <w:jc w:val="both"/>
              <w:rPr>
                <w:rFonts w:ascii="Verdana" w:hAnsi="Verdana"/>
                <w:sz w:val="21"/>
                <w:szCs w:val="21"/>
              </w:rPr>
            </w:pPr>
            <w:hyperlink r:id="rId11" w:history="1">
              <w:r w:rsidRPr="00F823F4">
                <w:rPr>
                  <w:rStyle w:val="Hipervnculo"/>
                  <w:rFonts w:ascii="Verdana" w:hAnsi="Verdana"/>
                  <w:sz w:val="21"/>
                  <w:szCs w:val="21"/>
                </w:rPr>
                <w:t>elioacosta550@gmail.com</w:t>
              </w:r>
            </w:hyperlink>
            <w:r w:rsidRPr="00F823F4">
              <w:rPr>
                <w:rFonts w:ascii="Verdana" w:hAnsi="Verdana"/>
                <w:sz w:val="21"/>
                <w:szCs w:val="21"/>
              </w:rPr>
              <w:t xml:space="preserve"> </w:t>
            </w:r>
          </w:p>
          <w:p w14:paraId="155D41B5" w14:textId="3126ED1B" w:rsidR="00FD6058" w:rsidRPr="00F823F4" w:rsidRDefault="00FD6058" w:rsidP="007939C1">
            <w:pPr>
              <w:jc w:val="both"/>
              <w:rPr>
                <w:rFonts w:ascii="Verdana" w:hAnsi="Verdana"/>
                <w:sz w:val="21"/>
                <w:szCs w:val="21"/>
              </w:rPr>
            </w:pPr>
            <w:r w:rsidRPr="00F823F4">
              <w:rPr>
                <w:rFonts w:ascii="Verdana" w:hAnsi="Verdana"/>
                <w:sz w:val="21"/>
                <w:szCs w:val="21"/>
              </w:rPr>
              <w:t>(Autorizado</w:t>
            </w:r>
            <w:r w:rsidR="006A3EF6" w:rsidRPr="00F823F4">
              <w:rPr>
                <w:rFonts w:ascii="Verdana" w:hAnsi="Verdana"/>
                <w:sz w:val="21"/>
                <w:szCs w:val="21"/>
              </w:rPr>
              <w:t>)</w:t>
            </w:r>
          </w:p>
        </w:tc>
        <w:tc>
          <w:tcPr>
            <w:tcW w:w="2539" w:type="dxa"/>
          </w:tcPr>
          <w:p w14:paraId="35AE8596" w14:textId="77777777" w:rsidR="00007BAB" w:rsidRPr="00F823F4" w:rsidRDefault="00007BAB" w:rsidP="007939C1">
            <w:pPr>
              <w:jc w:val="both"/>
              <w:rPr>
                <w:rFonts w:ascii="Verdana" w:hAnsi="Verdana" w:cs="Arial"/>
                <w:bCs/>
                <w:sz w:val="21"/>
                <w:szCs w:val="21"/>
              </w:rPr>
            </w:pPr>
            <w:r w:rsidRPr="00F823F4">
              <w:rPr>
                <w:rFonts w:ascii="Verdana" w:hAnsi="Verdana" w:cs="Arial"/>
                <w:bCs/>
                <w:sz w:val="21"/>
                <w:szCs w:val="21"/>
              </w:rPr>
              <w:t>N/A</w:t>
            </w:r>
          </w:p>
        </w:tc>
      </w:tr>
    </w:tbl>
    <w:p w14:paraId="15D30672" w14:textId="77777777" w:rsidR="00286E85" w:rsidRPr="00F823F4" w:rsidRDefault="00286E85" w:rsidP="00D27F0E">
      <w:pPr>
        <w:jc w:val="both"/>
        <w:rPr>
          <w:rFonts w:ascii="Verdana" w:hAnsi="Verdana"/>
          <w:b/>
          <w:bCs/>
          <w:sz w:val="21"/>
          <w:szCs w:val="21"/>
        </w:rPr>
      </w:pPr>
    </w:p>
    <w:p w14:paraId="2BC22B32" w14:textId="4FE1E816" w:rsidR="00E73A79" w:rsidRPr="00F823F4" w:rsidRDefault="00E73A79" w:rsidP="00D27F0E">
      <w:pPr>
        <w:jc w:val="both"/>
        <w:rPr>
          <w:rFonts w:ascii="Verdana" w:hAnsi="Verdana"/>
          <w:sz w:val="21"/>
          <w:szCs w:val="21"/>
        </w:rPr>
      </w:pPr>
      <w:r w:rsidRPr="00F823F4">
        <w:rPr>
          <w:rFonts w:ascii="Verdana" w:hAnsi="Verdana"/>
          <w:b/>
          <w:bCs/>
          <w:sz w:val="21"/>
          <w:szCs w:val="21"/>
        </w:rPr>
        <w:t xml:space="preserve">ARTÍCULO </w:t>
      </w:r>
      <w:r w:rsidR="009D1AFA" w:rsidRPr="00F823F4">
        <w:rPr>
          <w:rFonts w:ascii="Verdana" w:hAnsi="Verdana"/>
          <w:b/>
          <w:bCs/>
          <w:sz w:val="21"/>
          <w:szCs w:val="21"/>
        </w:rPr>
        <w:t>CUARTO</w:t>
      </w:r>
      <w:r w:rsidRPr="00F823F4">
        <w:rPr>
          <w:rFonts w:ascii="Verdana" w:hAnsi="Verdana"/>
          <w:b/>
          <w:bCs/>
          <w:sz w:val="21"/>
          <w:szCs w:val="21"/>
        </w:rPr>
        <w:t xml:space="preserve">: ADVERTIR </w:t>
      </w:r>
      <w:r w:rsidRPr="00F823F4">
        <w:rPr>
          <w:rFonts w:ascii="Verdana" w:hAnsi="Verdana"/>
          <w:bCs/>
          <w:sz w:val="21"/>
          <w:szCs w:val="21"/>
        </w:rPr>
        <w:t>que contra la presente resolución no procede recurso alguno, de conformidad con lo establecido en el artículo 833-1 del Estatuto Tributario Nacional.</w:t>
      </w:r>
    </w:p>
    <w:p w14:paraId="7766125B" w14:textId="77777777" w:rsidR="004B76C5" w:rsidRPr="00F823F4" w:rsidRDefault="004B76C5" w:rsidP="00230B13">
      <w:pPr>
        <w:jc w:val="both"/>
        <w:rPr>
          <w:rFonts w:ascii="Verdana" w:hAnsi="Verdana" w:cs="Arial"/>
          <w:sz w:val="21"/>
          <w:szCs w:val="21"/>
        </w:rPr>
      </w:pPr>
    </w:p>
    <w:p w14:paraId="07C6B827" w14:textId="50A9FB1D" w:rsidR="004B76C5" w:rsidRPr="00F823F4" w:rsidRDefault="004B76C5" w:rsidP="004B76C5">
      <w:pPr>
        <w:pStyle w:val="Textoindependiente"/>
        <w:rPr>
          <w:rFonts w:ascii="Verdana" w:hAnsi="Verdana"/>
          <w:sz w:val="21"/>
          <w:szCs w:val="21"/>
        </w:rPr>
      </w:pPr>
      <w:r w:rsidRPr="00F823F4">
        <w:rPr>
          <w:rFonts w:ascii="Verdana" w:hAnsi="Verdana"/>
          <w:sz w:val="21"/>
          <w:szCs w:val="21"/>
        </w:rPr>
        <w:t xml:space="preserve">Dada en Bogotá D.C., </w:t>
      </w:r>
      <w:r w:rsidR="002B572D" w:rsidRPr="00F823F4">
        <w:rPr>
          <w:rFonts w:ascii="Verdana" w:hAnsi="Verdana"/>
          <w:sz w:val="21"/>
          <w:szCs w:val="21"/>
        </w:rPr>
        <w:t xml:space="preserve">el </w:t>
      </w:r>
      <w:r w:rsidR="00F15CEC" w:rsidRPr="00F823F4">
        <w:rPr>
          <w:rFonts w:ascii="Verdana" w:hAnsi="Verdana"/>
          <w:sz w:val="21"/>
          <w:szCs w:val="21"/>
        </w:rPr>
        <w:t>05 de noviembre</w:t>
      </w:r>
      <w:r w:rsidR="00F92DC7" w:rsidRPr="00F823F4">
        <w:rPr>
          <w:rFonts w:ascii="Verdana" w:hAnsi="Verdana"/>
          <w:sz w:val="21"/>
          <w:szCs w:val="21"/>
        </w:rPr>
        <w:t xml:space="preserve"> de 2025</w:t>
      </w:r>
      <w:r w:rsidRPr="00F823F4">
        <w:rPr>
          <w:rFonts w:ascii="Verdana" w:hAnsi="Verdana"/>
          <w:sz w:val="21"/>
          <w:szCs w:val="21"/>
        </w:rPr>
        <w:t xml:space="preserve">. </w:t>
      </w:r>
    </w:p>
    <w:p w14:paraId="6D935FF8" w14:textId="77777777" w:rsidR="004B76C5" w:rsidRPr="00F823F4" w:rsidRDefault="004B76C5" w:rsidP="004B76C5">
      <w:pPr>
        <w:pStyle w:val="Textoindependiente"/>
        <w:rPr>
          <w:rFonts w:ascii="Verdana" w:hAnsi="Verdana"/>
          <w:sz w:val="21"/>
          <w:szCs w:val="21"/>
        </w:rPr>
      </w:pPr>
    </w:p>
    <w:p w14:paraId="661BF31D" w14:textId="52000667" w:rsidR="00EB65D3" w:rsidRPr="00F823F4" w:rsidRDefault="00F3775B" w:rsidP="00F3775B">
      <w:pPr>
        <w:jc w:val="center"/>
        <w:rPr>
          <w:rFonts w:ascii="Verdana" w:hAnsi="Verdana"/>
          <w:snapToGrid w:val="0"/>
          <w:sz w:val="21"/>
          <w:szCs w:val="21"/>
          <w:lang w:val="es-CO"/>
        </w:rPr>
      </w:pPr>
      <w:r>
        <w:rPr>
          <w:rFonts w:ascii="Verdana" w:hAnsi="Verdana"/>
          <w:b/>
          <w:bCs/>
          <w:snapToGrid w:val="0"/>
          <w:sz w:val="21"/>
          <w:szCs w:val="21"/>
          <w:lang w:val="es-CO"/>
        </w:rPr>
        <w:t xml:space="preserve">                 </w:t>
      </w:r>
      <w:r w:rsidR="00EB65D3" w:rsidRPr="00F823F4">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EB65D3" w:rsidRPr="00F823F4" w14:paraId="009EEE5C" w14:textId="77777777" w:rsidTr="0095467B">
        <w:trPr>
          <w:trHeight w:val="777"/>
        </w:trPr>
        <w:tc>
          <w:tcPr>
            <w:tcW w:w="2627" w:type="dxa"/>
            <w:shd w:val="clear" w:color="auto" w:fill="FFFFFF"/>
            <w:tcMar>
              <w:top w:w="0" w:type="dxa"/>
              <w:left w:w="108" w:type="dxa"/>
              <w:bottom w:w="0" w:type="dxa"/>
              <w:right w:w="108" w:type="dxa"/>
            </w:tcMar>
            <w:vAlign w:val="center"/>
            <w:hideMark/>
          </w:tcPr>
          <w:p w14:paraId="594A8EA7" w14:textId="77777777" w:rsidR="00EB65D3" w:rsidRPr="00F823F4" w:rsidRDefault="00EB65D3" w:rsidP="00F3775B">
            <w:pPr>
              <w:jc w:val="center"/>
              <w:rPr>
                <w:rFonts w:ascii="Verdana" w:hAnsi="Verdana"/>
                <w:snapToGrid w:val="0"/>
                <w:sz w:val="21"/>
                <w:szCs w:val="21"/>
                <w:lang w:val="es-CO"/>
              </w:rPr>
            </w:pPr>
            <w:r w:rsidRPr="00F823F4">
              <w:rPr>
                <w:rFonts w:ascii="Verdana" w:hAnsi="Verdana"/>
                <w:noProof/>
                <w:snapToGrid w:val="0"/>
                <w:sz w:val="21"/>
                <w:szCs w:val="21"/>
                <w:lang w:val="es-CO"/>
              </w:rPr>
              <w:drawing>
                <wp:inline distT="0" distB="0" distL="0" distR="0" wp14:anchorId="42A827A6" wp14:editId="4805D1E3">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1C4F84D2" w14:textId="77777777" w:rsidR="00EB65D3" w:rsidRPr="00F823F4" w:rsidRDefault="00EB65D3" w:rsidP="00F3775B">
            <w:pPr>
              <w:jc w:val="center"/>
              <w:rPr>
                <w:rFonts w:ascii="Verdana" w:hAnsi="Verdana"/>
                <w:snapToGrid w:val="0"/>
                <w:sz w:val="21"/>
                <w:szCs w:val="21"/>
                <w:lang w:val="es-CO"/>
              </w:rPr>
            </w:pPr>
          </w:p>
          <w:p w14:paraId="31A73233" w14:textId="77777777" w:rsidR="00EB65D3" w:rsidRPr="00F823F4" w:rsidRDefault="00EB65D3" w:rsidP="00F3775B">
            <w:pPr>
              <w:jc w:val="center"/>
              <w:rPr>
                <w:rFonts w:ascii="Verdana" w:hAnsi="Verdana"/>
                <w:snapToGrid w:val="0"/>
                <w:sz w:val="21"/>
                <w:szCs w:val="21"/>
                <w:lang w:val="es-CO"/>
              </w:rPr>
            </w:pPr>
          </w:p>
          <w:p w14:paraId="763D940F" w14:textId="77777777" w:rsidR="00EB65D3" w:rsidRPr="00F823F4" w:rsidRDefault="00EB65D3" w:rsidP="00F3775B">
            <w:pPr>
              <w:jc w:val="center"/>
              <w:rPr>
                <w:rFonts w:ascii="Verdana" w:hAnsi="Verdana"/>
                <w:snapToGrid w:val="0"/>
                <w:sz w:val="21"/>
                <w:szCs w:val="21"/>
                <w:lang w:val="es-CO"/>
              </w:rPr>
            </w:pPr>
            <w:r w:rsidRPr="00F823F4">
              <w:rPr>
                <w:rFonts w:ascii="Verdana" w:hAnsi="Verdana"/>
                <w:snapToGrid w:val="0"/>
                <w:sz w:val="21"/>
                <w:szCs w:val="21"/>
                <w:lang w:val="es-CO"/>
              </w:rPr>
              <w:t>Firmado Digitalmente por</w:t>
            </w:r>
          </w:p>
          <w:p w14:paraId="3365F2DE" w14:textId="77777777" w:rsidR="00EB65D3" w:rsidRPr="00F823F4" w:rsidRDefault="00EB65D3" w:rsidP="00F3775B">
            <w:pPr>
              <w:jc w:val="center"/>
              <w:rPr>
                <w:rFonts w:ascii="Verdana" w:hAnsi="Verdana"/>
                <w:snapToGrid w:val="0"/>
                <w:sz w:val="21"/>
                <w:szCs w:val="21"/>
                <w:lang w:val="es-CO"/>
              </w:rPr>
            </w:pPr>
            <w:r w:rsidRPr="00F823F4">
              <w:rPr>
                <w:rFonts w:ascii="Verdana" w:hAnsi="Verdana"/>
                <w:b/>
                <w:bCs/>
                <w:snapToGrid w:val="0"/>
                <w:sz w:val="21"/>
                <w:szCs w:val="21"/>
                <w:lang w:val="es-CO"/>
              </w:rPr>
              <w:t>Isabel Cristina Estrada González</w:t>
            </w:r>
          </w:p>
          <w:p w14:paraId="69230C62" w14:textId="77777777" w:rsidR="00EB65D3" w:rsidRPr="00F823F4" w:rsidRDefault="00EB65D3" w:rsidP="00F3775B">
            <w:pPr>
              <w:jc w:val="center"/>
              <w:rPr>
                <w:rFonts w:ascii="Verdana" w:hAnsi="Verdana"/>
                <w:snapToGrid w:val="0"/>
                <w:sz w:val="21"/>
                <w:szCs w:val="21"/>
                <w:lang w:val="es-CO"/>
              </w:rPr>
            </w:pPr>
            <w:r w:rsidRPr="00F823F4">
              <w:rPr>
                <w:rFonts w:ascii="Verdana" w:hAnsi="Verdana"/>
                <w:snapToGrid w:val="0"/>
                <w:sz w:val="21"/>
                <w:szCs w:val="21"/>
                <w:lang w:val="es-CO"/>
              </w:rPr>
              <w:t>Asesora de la Dirección General Encargada de las funciones de la Oficina Asesora Jurídica</w:t>
            </w:r>
          </w:p>
        </w:tc>
      </w:tr>
    </w:tbl>
    <w:p w14:paraId="6C2B0255" w14:textId="77777777" w:rsidR="00EB65D3" w:rsidRPr="00F823F4" w:rsidRDefault="00EB65D3" w:rsidP="00EB65D3">
      <w:pPr>
        <w:jc w:val="center"/>
        <w:rPr>
          <w:rFonts w:ascii="Verdana" w:hAnsi="Verdana"/>
          <w:snapToGrid w:val="0"/>
          <w:sz w:val="21"/>
          <w:szCs w:val="21"/>
          <w:lang w:val="es-CO"/>
        </w:rPr>
      </w:pPr>
    </w:p>
    <w:p w14:paraId="49055896" w14:textId="77777777" w:rsidR="00EB65D3" w:rsidRPr="00F823F4" w:rsidRDefault="00EB65D3" w:rsidP="00EB65D3">
      <w:pPr>
        <w:jc w:val="center"/>
        <w:rPr>
          <w:rFonts w:ascii="Verdana" w:hAnsi="Verdana"/>
          <w:snapToGrid w:val="0"/>
          <w:sz w:val="21"/>
          <w:szCs w:val="21"/>
          <w:lang w:val="es-CO"/>
        </w:rPr>
      </w:pPr>
      <w:r w:rsidRPr="00F823F4">
        <w:rPr>
          <w:rFonts w:ascii="Verdana" w:hAnsi="Verdana"/>
          <w:b/>
          <w:bCs/>
          <w:snapToGrid w:val="0"/>
          <w:sz w:val="21"/>
          <w:szCs w:val="21"/>
          <w:lang w:val="es-CO"/>
        </w:rPr>
        <w:t>ISABEL CRISTINA ESTRADA GONZÁLEZ</w:t>
      </w:r>
    </w:p>
    <w:p w14:paraId="6D245279" w14:textId="77777777" w:rsidR="00EB65D3" w:rsidRPr="00F823F4" w:rsidRDefault="00EB65D3" w:rsidP="00F3775B">
      <w:pPr>
        <w:jc w:val="center"/>
        <w:rPr>
          <w:rFonts w:ascii="Verdana" w:hAnsi="Verdana"/>
          <w:snapToGrid w:val="0"/>
          <w:sz w:val="21"/>
          <w:szCs w:val="21"/>
          <w:lang w:val="es-CO"/>
        </w:rPr>
      </w:pPr>
      <w:r w:rsidRPr="00F823F4">
        <w:rPr>
          <w:rFonts w:ascii="Verdana" w:hAnsi="Verdana"/>
          <w:snapToGrid w:val="0"/>
          <w:sz w:val="21"/>
          <w:szCs w:val="21"/>
          <w:lang w:val="es-CO"/>
        </w:rPr>
        <w:t>Asesora de la Dirección General Encargada de las funciones de la Oficina Asesora Jurídica</w:t>
      </w:r>
    </w:p>
    <w:p w14:paraId="257CDFF3" w14:textId="77777777" w:rsidR="00EB65D3" w:rsidRPr="00F823F4" w:rsidRDefault="00EB65D3" w:rsidP="00F3775B">
      <w:pPr>
        <w:jc w:val="center"/>
        <w:rPr>
          <w:rFonts w:ascii="Verdana" w:hAnsi="Verdana"/>
          <w:snapToGrid w:val="0"/>
          <w:sz w:val="21"/>
          <w:szCs w:val="21"/>
          <w:lang w:val="es-CO"/>
        </w:rPr>
      </w:pPr>
      <w:r w:rsidRPr="00F823F4">
        <w:rPr>
          <w:rFonts w:ascii="Verdana" w:hAnsi="Verdana"/>
          <w:snapToGrid w:val="0"/>
          <w:sz w:val="21"/>
          <w:szCs w:val="21"/>
          <w:lang w:val="es-CO"/>
        </w:rPr>
        <w:t>Administradora de los Recursos del Sistema General de Seguridad Social en Salud–ADRES</w:t>
      </w:r>
    </w:p>
    <w:p w14:paraId="77FAC8FB" w14:textId="77777777" w:rsidR="00CD18C4" w:rsidRPr="00C85FEF" w:rsidRDefault="00CD18C4" w:rsidP="00CD18C4">
      <w:pPr>
        <w:pStyle w:val="Textoindependiente"/>
        <w:rPr>
          <w:rFonts w:ascii="Verdana" w:hAnsi="Verdana"/>
          <w:lang w:val="es-CO"/>
        </w:rPr>
      </w:pPr>
    </w:p>
    <w:p w14:paraId="77A1DADA" w14:textId="77777777" w:rsidR="00822505" w:rsidRPr="00060B4F" w:rsidRDefault="00822505" w:rsidP="0082250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 Forero</w:t>
      </w:r>
    </w:p>
    <w:p w14:paraId="1755CB0B" w14:textId="77777777" w:rsidR="00822505" w:rsidRDefault="00822505" w:rsidP="00822505">
      <w:pPr>
        <w:jc w:val="both"/>
        <w:rPr>
          <w:rFonts w:ascii="Arial Narrow" w:hAnsi="Arial Narrow"/>
          <w:snapToGrid w:val="0"/>
          <w:sz w:val="16"/>
          <w:szCs w:val="16"/>
        </w:rPr>
      </w:pPr>
      <w:r>
        <w:rPr>
          <w:rFonts w:ascii="Arial Narrow" w:hAnsi="Arial Narrow"/>
          <w:noProof/>
          <w:sz w:val="16"/>
          <w:szCs w:val="16"/>
        </w:rPr>
        <w:drawing>
          <wp:anchor distT="0" distB="0" distL="114300" distR="114300" simplePos="0" relativeHeight="251659264" behindDoc="1" locked="0" layoutInCell="1" allowOverlap="1" wp14:anchorId="57EC9BF9" wp14:editId="2B287B19">
            <wp:simplePos x="0" y="0"/>
            <wp:positionH relativeFrom="column">
              <wp:posOffset>1104901</wp:posOffset>
            </wp:positionH>
            <wp:positionV relativeFrom="paragraph">
              <wp:posOffset>47625</wp:posOffset>
            </wp:positionV>
            <wp:extent cx="447671" cy="238128"/>
            <wp:effectExtent l="0" t="0" r="9529" b="9522"/>
            <wp:wrapNone/>
            <wp:docPr id="96289340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 xml:space="preserve">Coordinadora del Grupo de Cobro Coactivo </w:t>
      </w:r>
    </w:p>
    <w:p w14:paraId="515B238F" w14:textId="77777777" w:rsidR="00822505" w:rsidRPr="0084407D" w:rsidRDefault="00822505" w:rsidP="00822505">
      <w:pPr>
        <w:jc w:val="both"/>
        <w:rPr>
          <w:rFonts w:ascii="Arial Narrow" w:hAnsi="Arial Narrow"/>
          <w:snapToGrid w:val="0"/>
          <w:sz w:val="16"/>
          <w:szCs w:val="16"/>
          <w:lang w:val="es-CO"/>
        </w:rPr>
      </w:pP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3070187D" w14:textId="77777777" w:rsidR="00822505" w:rsidRPr="00537AE9" w:rsidRDefault="00822505" w:rsidP="0082250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2F33246F" w14:textId="6D43E8AD" w:rsidR="00A41424" w:rsidRPr="00FD6058" w:rsidRDefault="00822505" w:rsidP="00FD6058">
      <w:pPr>
        <w:pStyle w:val="Standard"/>
        <w:ind w:right="310"/>
        <w:jc w:val="both"/>
        <w:rPr>
          <w:rFonts w:ascii="Arial Narrow" w:hAnsi="Arial Narrow"/>
          <w:sz w:val="16"/>
          <w:szCs w:val="16"/>
        </w:rPr>
      </w:pPr>
      <w:r>
        <w:rPr>
          <w:rFonts w:ascii="Arial Narrow" w:hAnsi="Arial Narrow"/>
          <w:sz w:val="16"/>
          <w:szCs w:val="16"/>
        </w:rPr>
        <w:t>Expediente:</w:t>
      </w:r>
      <w:r w:rsidRPr="0023385A">
        <w:t xml:space="preserve"> </w:t>
      </w:r>
      <w:r w:rsidR="00F823F4" w:rsidRPr="00F823F4">
        <w:rPr>
          <w:rFonts w:ascii="Arial Narrow" w:hAnsi="Arial Narrow"/>
          <w:sz w:val="16"/>
          <w:szCs w:val="16"/>
        </w:rPr>
        <w:t>ELIO FRANCISCO ACOSTA REYES</w:t>
      </w:r>
      <w:r w:rsidR="00F823F4">
        <w:rPr>
          <w:rFonts w:ascii="Arial Narrow" w:hAnsi="Arial Narrow"/>
          <w:sz w:val="16"/>
          <w:szCs w:val="16"/>
        </w:rPr>
        <w:t xml:space="preserve"> C.C. </w:t>
      </w:r>
      <w:r w:rsidR="00F823F4" w:rsidRPr="00F823F4">
        <w:rPr>
          <w:rFonts w:ascii="Arial Narrow" w:hAnsi="Arial Narrow"/>
          <w:sz w:val="16"/>
          <w:szCs w:val="16"/>
        </w:rPr>
        <w:t>77187433</w:t>
      </w:r>
      <w:r w:rsidR="00F823F4">
        <w:rPr>
          <w:rFonts w:ascii="Arial Narrow" w:hAnsi="Arial Narrow"/>
          <w:sz w:val="16"/>
          <w:szCs w:val="16"/>
        </w:rPr>
        <w:t>.</w:t>
      </w:r>
    </w:p>
    <w:sectPr w:rsidR="00A41424" w:rsidRPr="00FD6058"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D04F9" w14:textId="77777777" w:rsidR="00520527" w:rsidRDefault="00520527">
      <w:r>
        <w:separator/>
      </w:r>
    </w:p>
  </w:endnote>
  <w:endnote w:type="continuationSeparator" w:id="0">
    <w:p w14:paraId="70046878" w14:textId="77777777" w:rsidR="00520527" w:rsidRDefault="00520527">
      <w:r>
        <w:continuationSeparator/>
      </w:r>
    </w:p>
  </w:endnote>
  <w:endnote w:type="continuationNotice" w:id="1">
    <w:p w14:paraId="5A9BBE7A" w14:textId="77777777" w:rsidR="00520527" w:rsidRDefault="005205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F97FC" w14:textId="77777777" w:rsidR="00520527" w:rsidRDefault="00520527">
      <w:r>
        <w:separator/>
      </w:r>
    </w:p>
  </w:footnote>
  <w:footnote w:type="continuationSeparator" w:id="0">
    <w:p w14:paraId="5BABF822" w14:textId="77777777" w:rsidR="00520527" w:rsidRDefault="00520527">
      <w:r>
        <w:continuationSeparator/>
      </w:r>
    </w:p>
  </w:footnote>
  <w:footnote w:type="continuationNotice" w:id="1">
    <w:p w14:paraId="16FE194C" w14:textId="77777777" w:rsidR="00520527" w:rsidRDefault="005205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6ED0CD36"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199E7E01"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FA5942" w:rsidRPr="00FA5942">
      <w:rPr>
        <w:rFonts w:ascii="Verdana" w:hAnsi="Verdana" w:cs="Arial"/>
        <w:b/>
      </w:rPr>
      <w:t>0148018</w:t>
    </w:r>
    <w:r w:rsidR="00FA5942">
      <w:rPr>
        <w:rFonts w:ascii="Verdana" w:hAnsi="Verdana" w:cs="Arial"/>
        <w:b/>
      </w:rPr>
      <w:t xml:space="preserve"> </w:t>
    </w:r>
    <w:r w:rsidRPr="0027108C">
      <w:rPr>
        <w:rFonts w:ascii="Verdana" w:hAnsi="Verdana" w:cs="Arial"/>
        <w:b/>
      </w:rPr>
      <w:t>DE 202</w:t>
    </w:r>
    <w:r w:rsidR="00646AE5">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0E1AB763" w:rsidR="0027108C" w:rsidRPr="006C1EB9" w:rsidRDefault="009E113B" w:rsidP="006C1EB9">
    <w:pPr>
      <w:jc w:val="center"/>
      <w:rPr>
        <w:rFonts w:ascii="Verdana" w:hAnsi="Verdana" w:cs="Arial"/>
        <w:i/>
        <w:iCs/>
      </w:rPr>
    </w:pPr>
    <w:r w:rsidRPr="0027108C">
      <w:rPr>
        <w:rStyle w:val="Nmerodepgina"/>
        <w:rFonts w:ascii="Verdana" w:hAnsi="Verdana" w:cs="Arial"/>
        <w:bCs/>
        <w:sz w:val="20"/>
        <w:szCs w:val="20"/>
      </w:rPr>
      <w:t xml:space="preserve">Continuación de la Resolución: </w:t>
    </w:r>
    <w:r w:rsidR="001C2F67" w:rsidRPr="001C2F67">
      <w:rPr>
        <w:rFonts w:ascii="Verdana" w:hAnsi="Verdana" w:cs="Arial"/>
        <w:i/>
        <w:iCs/>
      </w:rPr>
      <w:t>“Por medio de la cual se ordena el levantamiento de medidas cautelares”</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000000">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94D"/>
    <w:rsid w:val="000057A7"/>
    <w:rsid w:val="00007BAB"/>
    <w:rsid w:val="00010A98"/>
    <w:rsid w:val="00014CA7"/>
    <w:rsid w:val="00015329"/>
    <w:rsid w:val="000160B2"/>
    <w:rsid w:val="00021F0E"/>
    <w:rsid w:val="00024B76"/>
    <w:rsid w:val="0002661E"/>
    <w:rsid w:val="00026CAC"/>
    <w:rsid w:val="000346A4"/>
    <w:rsid w:val="000407AE"/>
    <w:rsid w:val="00041264"/>
    <w:rsid w:val="000428C6"/>
    <w:rsid w:val="0004356C"/>
    <w:rsid w:val="000460DC"/>
    <w:rsid w:val="00052A43"/>
    <w:rsid w:val="00054382"/>
    <w:rsid w:val="00062A31"/>
    <w:rsid w:val="00063254"/>
    <w:rsid w:val="00065607"/>
    <w:rsid w:val="00067320"/>
    <w:rsid w:val="00070807"/>
    <w:rsid w:val="00072634"/>
    <w:rsid w:val="00082095"/>
    <w:rsid w:val="00090182"/>
    <w:rsid w:val="00092B97"/>
    <w:rsid w:val="000937D9"/>
    <w:rsid w:val="00093D71"/>
    <w:rsid w:val="00093FD8"/>
    <w:rsid w:val="000A1090"/>
    <w:rsid w:val="000A1C65"/>
    <w:rsid w:val="000A3B33"/>
    <w:rsid w:val="000A4D78"/>
    <w:rsid w:val="000A5025"/>
    <w:rsid w:val="000B168C"/>
    <w:rsid w:val="000B1DB6"/>
    <w:rsid w:val="000C1BC3"/>
    <w:rsid w:val="000C56CA"/>
    <w:rsid w:val="000C6DC4"/>
    <w:rsid w:val="000D14F1"/>
    <w:rsid w:val="000D4E02"/>
    <w:rsid w:val="000D627F"/>
    <w:rsid w:val="000E26A0"/>
    <w:rsid w:val="000E7C18"/>
    <w:rsid w:val="000F1F86"/>
    <w:rsid w:val="000F520A"/>
    <w:rsid w:val="000F602D"/>
    <w:rsid w:val="000F688B"/>
    <w:rsid w:val="00100D04"/>
    <w:rsid w:val="001017A8"/>
    <w:rsid w:val="00103D09"/>
    <w:rsid w:val="00104435"/>
    <w:rsid w:val="00104BD5"/>
    <w:rsid w:val="00104C6C"/>
    <w:rsid w:val="00106298"/>
    <w:rsid w:val="001108E9"/>
    <w:rsid w:val="00110D76"/>
    <w:rsid w:val="0011328D"/>
    <w:rsid w:val="0011331F"/>
    <w:rsid w:val="00121C46"/>
    <w:rsid w:val="0012539C"/>
    <w:rsid w:val="001363A4"/>
    <w:rsid w:val="00143151"/>
    <w:rsid w:val="00145B4D"/>
    <w:rsid w:val="00150B9E"/>
    <w:rsid w:val="00154BCB"/>
    <w:rsid w:val="00155B8D"/>
    <w:rsid w:val="001601AB"/>
    <w:rsid w:val="001665D1"/>
    <w:rsid w:val="0017202E"/>
    <w:rsid w:val="00173338"/>
    <w:rsid w:val="00176536"/>
    <w:rsid w:val="001810B6"/>
    <w:rsid w:val="00181D2B"/>
    <w:rsid w:val="00185003"/>
    <w:rsid w:val="00193C38"/>
    <w:rsid w:val="001947E5"/>
    <w:rsid w:val="001A29A1"/>
    <w:rsid w:val="001A4DC3"/>
    <w:rsid w:val="001A5140"/>
    <w:rsid w:val="001B1714"/>
    <w:rsid w:val="001B1CFB"/>
    <w:rsid w:val="001C16F5"/>
    <w:rsid w:val="001C2F67"/>
    <w:rsid w:val="001C640C"/>
    <w:rsid w:val="001D1EC1"/>
    <w:rsid w:val="001D4B44"/>
    <w:rsid w:val="001D4EA5"/>
    <w:rsid w:val="001E26C9"/>
    <w:rsid w:val="00201709"/>
    <w:rsid w:val="00207D27"/>
    <w:rsid w:val="00210A11"/>
    <w:rsid w:val="00210A9C"/>
    <w:rsid w:val="002141A1"/>
    <w:rsid w:val="00215FA3"/>
    <w:rsid w:val="0022225B"/>
    <w:rsid w:val="00225386"/>
    <w:rsid w:val="00227BE2"/>
    <w:rsid w:val="00230B13"/>
    <w:rsid w:val="00231CA1"/>
    <w:rsid w:val="00232A3F"/>
    <w:rsid w:val="00233E78"/>
    <w:rsid w:val="002365AC"/>
    <w:rsid w:val="002442F0"/>
    <w:rsid w:val="002444AB"/>
    <w:rsid w:val="00244F6D"/>
    <w:rsid w:val="002501BA"/>
    <w:rsid w:val="002515D5"/>
    <w:rsid w:val="00252BE7"/>
    <w:rsid w:val="00262698"/>
    <w:rsid w:val="00264644"/>
    <w:rsid w:val="0027108C"/>
    <w:rsid w:val="00274107"/>
    <w:rsid w:val="002741DE"/>
    <w:rsid w:val="0027628F"/>
    <w:rsid w:val="00276FDF"/>
    <w:rsid w:val="002810A7"/>
    <w:rsid w:val="00281687"/>
    <w:rsid w:val="00282B1A"/>
    <w:rsid w:val="00286E85"/>
    <w:rsid w:val="00287EED"/>
    <w:rsid w:val="00290FE8"/>
    <w:rsid w:val="00297D06"/>
    <w:rsid w:val="002A182A"/>
    <w:rsid w:val="002B572D"/>
    <w:rsid w:val="002B6093"/>
    <w:rsid w:val="002B715F"/>
    <w:rsid w:val="002B7475"/>
    <w:rsid w:val="002C0D0F"/>
    <w:rsid w:val="002C1C56"/>
    <w:rsid w:val="002C24A9"/>
    <w:rsid w:val="002C2914"/>
    <w:rsid w:val="002C3164"/>
    <w:rsid w:val="002C4A43"/>
    <w:rsid w:val="002C7777"/>
    <w:rsid w:val="002D146A"/>
    <w:rsid w:val="002D16E4"/>
    <w:rsid w:val="002D237F"/>
    <w:rsid w:val="002E0B3A"/>
    <w:rsid w:val="002E0F4B"/>
    <w:rsid w:val="002F5D87"/>
    <w:rsid w:val="00301CB4"/>
    <w:rsid w:val="00306EBF"/>
    <w:rsid w:val="003166B6"/>
    <w:rsid w:val="0031688B"/>
    <w:rsid w:val="003224FE"/>
    <w:rsid w:val="00333DD3"/>
    <w:rsid w:val="00333FAE"/>
    <w:rsid w:val="00335884"/>
    <w:rsid w:val="00342E50"/>
    <w:rsid w:val="003532F6"/>
    <w:rsid w:val="003565BC"/>
    <w:rsid w:val="00360162"/>
    <w:rsid w:val="003674E3"/>
    <w:rsid w:val="003746E2"/>
    <w:rsid w:val="0037700B"/>
    <w:rsid w:val="00380D9F"/>
    <w:rsid w:val="00382BD6"/>
    <w:rsid w:val="0038615D"/>
    <w:rsid w:val="0039253F"/>
    <w:rsid w:val="00394E0B"/>
    <w:rsid w:val="00395DCF"/>
    <w:rsid w:val="00395E3B"/>
    <w:rsid w:val="003964C2"/>
    <w:rsid w:val="00397038"/>
    <w:rsid w:val="003A1B9C"/>
    <w:rsid w:val="003A2119"/>
    <w:rsid w:val="003B0449"/>
    <w:rsid w:val="003B2ECB"/>
    <w:rsid w:val="003B4A72"/>
    <w:rsid w:val="003B4DCB"/>
    <w:rsid w:val="003B53DA"/>
    <w:rsid w:val="003B699D"/>
    <w:rsid w:val="003B6BE9"/>
    <w:rsid w:val="003C10BD"/>
    <w:rsid w:val="003C1F95"/>
    <w:rsid w:val="003C2B16"/>
    <w:rsid w:val="003C3B53"/>
    <w:rsid w:val="003D47BF"/>
    <w:rsid w:val="003E0261"/>
    <w:rsid w:val="003E0B8F"/>
    <w:rsid w:val="003E0F28"/>
    <w:rsid w:val="003E407F"/>
    <w:rsid w:val="003F4651"/>
    <w:rsid w:val="003F4A6F"/>
    <w:rsid w:val="003F4AD0"/>
    <w:rsid w:val="003F605E"/>
    <w:rsid w:val="003F6F1C"/>
    <w:rsid w:val="004000BA"/>
    <w:rsid w:val="00400D93"/>
    <w:rsid w:val="00401014"/>
    <w:rsid w:val="0040191D"/>
    <w:rsid w:val="00405053"/>
    <w:rsid w:val="00407E53"/>
    <w:rsid w:val="00412E60"/>
    <w:rsid w:val="004146D5"/>
    <w:rsid w:val="00417C1E"/>
    <w:rsid w:val="004246EA"/>
    <w:rsid w:val="00425FCC"/>
    <w:rsid w:val="004274D7"/>
    <w:rsid w:val="00433D5D"/>
    <w:rsid w:val="004356A1"/>
    <w:rsid w:val="004364E6"/>
    <w:rsid w:val="00436FE5"/>
    <w:rsid w:val="00442ED1"/>
    <w:rsid w:val="00443354"/>
    <w:rsid w:val="00445379"/>
    <w:rsid w:val="00463A33"/>
    <w:rsid w:val="0046530F"/>
    <w:rsid w:val="00474973"/>
    <w:rsid w:val="004813C3"/>
    <w:rsid w:val="004837E6"/>
    <w:rsid w:val="00483B46"/>
    <w:rsid w:val="00484201"/>
    <w:rsid w:val="004901E0"/>
    <w:rsid w:val="00491B25"/>
    <w:rsid w:val="00497E33"/>
    <w:rsid w:val="004A63C5"/>
    <w:rsid w:val="004B6303"/>
    <w:rsid w:val="004B6F16"/>
    <w:rsid w:val="004B76C5"/>
    <w:rsid w:val="004C4315"/>
    <w:rsid w:val="004C4B3B"/>
    <w:rsid w:val="004C4CE7"/>
    <w:rsid w:val="004C5626"/>
    <w:rsid w:val="004D08D0"/>
    <w:rsid w:val="004D5348"/>
    <w:rsid w:val="004E18DD"/>
    <w:rsid w:val="004E2263"/>
    <w:rsid w:val="004E3CDD"/>
    <w:rsid w:val="004E6D08"/>
    <w:rsid w:val="0050045F"/>
    <w:rsid w:val="005040C0"/>
    <w:rsid w:val="00504CC1"/>
    <w:rsid w:val="005061D6"/>
    <w:rsid w:val="00506448"/>
    <w:rsid w:val="0050665B"/>
    <w:rsid w:val="005066C5"/>
    <w:rsid w:val="00511CCC"/>
    <w:rsid w:val="0051200F"/>
    <w:rsid w:val="00514E9B"/>
    <w:rsid w:val="00520527"/>
    <w:rsid w:val="00521263"/>
    <w:rsid w:val="00521706"/>
    <w:rsid w:val="00524877"/>
    <w:rsid w:val="00524EA5"/>
    <w:rsid w:val="00530AF3"/>
    <w:rsid w:val="00530ED2"/>
    <w:rsid w:val="00535480"/>
    <w:rsid w:val="00535802"/>
    <w:rsid w:val="00540145"/>
    <w:rsid w:val="00542D1E"/>
    <w:rsid w:val="00544690"/>
    <w:rsid w:val="005501BD"/>
    <w:rsid w:val="00552A76"/>
    <w:rsid w:val="0055469E"/>
    <w:rsid w:val="00560DCE"/>
    <w:rsid w:val="00563B47"/>
    <w:rsid w:val="0057276A"/>
    <w:rsid w:val="00575248"/>
    <w:rsid w:val="005778B9"/>
    <w:rsid w:val="00587EF1"/>
    <w:rsid w:val="00594B32"/>
    <w:rsid w:val="005A47EE"/>
    <w:rsid w:val="005A4E13"/>
    <w:rsid w:val="005A50AF"/>
    <w:rsid w:val="005A52E6"/>
    <w:rsid w:val="005A575A"/>
    <w:rsid w:val="005A7F13"/>
    <w:rsid w:val="005A7F79"/>
    <w:rsid w:val="005B2E3E"/>
    <w:rsid w:val="005B7D08"/>
    <w:rsid w:val="005C04D7"/>
    <w:rsid w:val="005C1349"/>
    <w:rsid w:val="005C2719"/>
    <w:rsid w:val="005C286A"/>
    <w:rsid w:val="005C4A72"/>
    <w:rsid w:val="005E49B6"/>
    <w:rsid w:val="005F4650"/>
    <w:rsid w:val="005F5796"/>
    <w:rsid w:val="0060095A"/>
    <w:rsid w:val="0061082C"/>
    <w:rsid w:val="006128D7"/>
    <w:rsid w:val="00615B9B"/>
    <w:rsid w:val="00616605"/>
    <w:rsid w:val="00636023"/>
    <w:rsid w:val="0063794B"/>
    <w:rsid w:val="00643BD1"/>
    <w:rsid w:val="00645E8D"/>
    <w:rsid w:val="00646196"/>
    <w:rsid w:val="00646AE5"/>
    <w:rsid w:val="00651E85"/>
    <w:rsid w:val="006526EA"/>
    <w:rsid w:val="00662302"/>
    <w:rsid w:val="00674418"/>
    <w:rsid w:val="006752B3"/>
    <w:rsid w:val="00680FFF"/>
    <w:rsid w:val="00682F0C"/>
    <w:rsid w:val="006849CC"/>
    <w:rsid w:val="00685C57"/>
    <w:rsid w:val="00685E96"/>
    <w:rsid w:val="0068781B"/>
    <w:rsid w:val="00690B12"/>
    <w:rsid w:val="00690B58"/>
    <w:rsid w:val="006A3014"/>
    <w:rsid w:val="006A3EF6"/>
    <w:rsid w:val="006A5250"/>
    <w:rsid w:val="006B0189"/>
    <w:rsid w:val="006B1E36"/>
    <w:rsid w:val="006C1E34"/>
    <w:rsid w:val="006C1EB9"/>
    <w:rsid w:val="006C5508"/>
    <w:rsid w:val="006C57C0"/>
    <w:rsid w:val="006C5F37"/>
    <w:rsid w:val="006C6B18"/>
    <w:rsid w:val="006D1440"/>
    <w:rsid w:val="006D4DA9"/>
    <w:rsid w:val="006E1114"/>
    <w:rsid w:val="006E5E70"/>
    <w:rsid w:val="006E65A7"/>
    <w:rsid w:val="006F002B"/>
    <w:rsid w:val="006F4879"/>
    <w:rsid w:val="0070045E"/>
    <w:rsid w:val="007037B6"/>
    <w:rsid w:val="007045B3"/>
    <w:rsid w:val="00715BF4"/>
    <w:rsid w:val="00721856"/>
    <w:rsid w:val="00730462"/>
    <w:rsid w:val="00732928"/>
    <w:rsid w:val="00732ACC"/>
    <w:rsid w:val="00732EEC"/>
    <w:rsid w:val="00746BB1"/>
    <w:rsid w:val="007477E9"/>
    <w:rsid w:val="00753F4C"/>
    <w:rsid w:val="00754B79"/>
    <w:rsid w:val="00761037"/>
    <w:rsid w:val="0076129A"/>
    <w:rsid w:val="0076302C"/>
    <w:rsid w:val="00763E49"/>
    <w:rsid w:val="007701AD"/>
    <w:rsid w:val="00772AD7"/>
    <w:rsid w:val="00776A2B"/>
    <w:rsid w:val="00790BB8"/>
    <w:rsid w:val="00791CCA"/>
    <w:rsid w:val="007A5E78"/>
    <w:rsid w:val="007B1F8D"/>
    <w:rsid w:val="007B41CB"/>
    <w:rsid w:val="007B66E6"/>
    <w:rsid w:val="007B68D4"/>
    <w:rsid w:val="007C04EC"/>
    <w:rsid w:val="007C2722"/>
    <w:rsid w:val="007D138A"/>
    <w:rsid w:val="007D2233"/>
    <w:rsid w:val="007D2D89"/>
    <w:rsid w:val="007D5BCD"/>
    <w:rsid w:val="007D6918"/>
    <w:rsid w:val="007D7913"/>
    <w:rsid w:val="007E07B8"/>
    <w:rsid w:val="007E5C45"/>
    <w:rsid w:val="007E6E1E"/>
    <w:rsid w:val="007F0169"/>
    <w:rsid w:val="007F1C43"/>
    <w:rsid w:val="007F1DF1"/>
    <w:rsid w:val="007F2BB5"/>
    <w:rsid w:val="007F401A"/>
    <w:rsid w:val="007F56A0"/>
    <w:rsid w:val="007F727D"/>
    <w:rsid w:val="00800C9B"/>
    <w:rsid w:val="00803FC6"/>
    <w:rsid w:val="00817D11"/>
    <w:rsid w:val="00822505"/>
    <w:rsid w:val="0082612F"/>
    <w:rsid w:val="00826191"/>
    <w:rsid w:val="00830CE1"/>
    <w:rsid w:val="00834E2D"/>
    <w:rsid w:val="008353D6"/>
    <w:rsid w:val="00836972"/>
    <w:rsid w:val="0084551D"/>
    <w:rsid w:val="008511B2"/>
    <w:rsid w:val="008519BB"/>
    <w:rsid w:val="00852CF4"/>
    <w:rsid w:val="0085333E"/>
    <w:rsid w:val="00855212"/>
    <w:rsid w:val="00862439"/>
    <w:rsid w:val="00864654"/>
    <w:rsid w:val="00865A99"/>
    <w:rsid w:val="0087181B"/>
    <w:rsid w:val="00876DF7"/>
    <w:rsid w:val="00884976"/>
    <w:rsid w:val="00892169"/>
    <w:rsid w:val="00893E8D"/>
    <w:rsid w:val="008940ED"/>
    <w:rsid w:val="008950DA"/>
    <w:rsid w:val="00895210"/>
    <w:rsid w:val="008953A4"/>
    <w:rsid w:val="008A45E4"/>
    <w:rsid w:val="008B25B1"/>
    <w:rsid w:val="008B41F1"/>
    <w:rsid w:val="008B79B8"/>
    <w:rsid w:val="008B79EB"/>
    <w:rsid w:val="008D2495"/>
    <w:rsid w:val="008D2E94"/>
    <w:rsid w:val="008D5152"/>
    <w:rsid w:val="008E3163"/>
    <w:rsid w:val="008F20E2"/>
    <w:rsid w:val="008F27C5"/>
    <w:rsid w:val="008F64B8"/>
    <w:rsid w:val="00900A38"/>
    <w:rsid w:val="009016B6"/>
    <w:rsid w:val="00902199"/>
    <w:rsid w:val="00911325"/>
    <w:rsid w:val="00911E2D"/>
    <w:rsid w:val="009150B9"/>
    <w:rsid w:val="00917859"/>
    <w:rsid w:val="009232A0"/>
    <w:rsid w:val="009234FD"/>
    <w:rsid w:val="00927AF7"/>
    <w:rsid w:val="009316C4"/>
    <w:rsid w:val="00936481"/>
    <w:rsid w:val="00946D44"/>
    <w:rsid w:val="00951DE3"/>
    <w:rsid w:val="00954D3C"/>
    <w:rsid w:val="00955FBF"/>
    <w:rsid w:val="009607E8"/>
    <w:rsid w:val="009647C1"/>
    <w:rsid w:val="009650B4"/>
    <w:rsid w:val="00974885"/>
    <w:rsid w:val="0097683D"/>
    <w:rsid w:val="0097716B"/>
    <w:rsid w:val="00981A67"/>
    <w:rsid w:val="00984E8C"/>
    <w:rsid w:val="00985631"/>
    <w:rsid w:val="009928D0"/>
    <w:rsid w:val="00996470"/>
    <w:rsid w:val="009A1CB7"/>
    <w:rsid w:val="009A714D"/>
    <w:rsid w:val="009B2D72"/>
    <w:rsid w:val="009B6815"/>
    <w:rsid w:val="009B6DE7"/>
    <w:rsid w:val="009C4FE2"/>
    <w:rsid w:val="009D0500"/>
    <w:rsid w:val="009D1AFA"/>
    <w:rsid w:val="009D2E4A"/>
    <w:rsid w:val="009D6806"/>
    <w:rsid w:val="009E113B"/>
    <w:rsid w:val="009F1190"/>
    <w:rsid w:val="009F1E26"/>
    <w:rsid w:val="009F2156"/>
    <w:rsid w:val="009F3647"/>
    <w:rsid w:val="00A0500D"/>
    <w:rsid w:val="00A13CF4"/>
    <w:rsid w:val="00A146EF"/>
    <w:rsid w:val="00A14EC3"/>
    <w:rsid w:val="00A16CB0"/>
    <w:rsid w:val="00A26F66"/>
    <w:rsid w:val="00A30CDE"/>
    <w:rsid w:val="00A34F04"/>
    <w:rsid w:val="00A41424"/>
    <w:rsid w:val="00A471AD"/>
    <w:rsid w:val="00A51D65"/>
    <w:rsid w:val="00A51F1D"/>
    <w:rsid w:val="00A53A5D"/>
    <w:rsid w:val="00A53BC3"/>
    <w:rsid w:val="00A53FA3"/>
    <w:rsid w:val="00A54347"/>
    <w:rsid w:val="00A55CA1"/>
    <w:rsid w:val="00A56647"/>
    <w:rsid w:val="00A56D3A"/>
    <w:rsid w:val="00A742D0"/>
    <w:rsid w:val="00A8001B"/>
    <w:rsid w:val="00A81F07"/>
    <w:rsid w:val="00A81F7C"/>
    <w:rsid w:val="00A82721"/>
    <w:rsid w:val="00A8276E"/>
    <w:rsid w:val="00A85561"/>
    <w:rsid w:val="00A87B4D"/>
    <w:rsid w:val="00A9317A"/>
    <w:rsid w:val="00A95892"/>
    <w:rsid w:val="00AB27D6"/>
    <w:rsid w:val="00AB40B8"/>
    <w:rsid w:val="00AC1233"/>
    <w:rsid w:val="00AC39A6"/>
    <w:rsid w:val="00AC4C08"/>
    <w:rsid w:val="00AD6F8B"/>
    <w:rsid w:val="00AE0B06"/>
    <w:rsid w:val="00AE1C21"/>
    <w:rsid w:val="00AE2FAC"/>
    <w:rsid w:val="00AE61B7"/>
    <w:rsid w:val="00AE7828"/>
    <w:rsid w:val="00AF1959"/>
    <w:rsid w:val="00AF32C8"/>
    <w:rsid w:val="00AF4E54"/>
    <w:rsid w:val="00AF5720"/>
    <w:rsid w:val="00AF5D26"/>
    <w:rsid w:val="00AF74BD"/>
    <w:rsid w:val="00B0206F"/>
    <w:rsid w:val="00B02B02"/>
    <w:rsid w:val="00B03920"/>
    <w:rsid w:val="00B05A5A"/>
    <w:rsid w:val="00B064CE"/>
    <w:rsid w:val="00B11A0A"/>
    <w:rsid w:val="00B12AB5"/>
    <w:rsid w:val="00B15B3C"/>
    <w:rsid w:val="00B16747"/>
    <w:rsid w:val="00B20A00"/>
    <w:rsid w:val="00B220DF"/>
    <w:rsid w:val="00B23324"/>
    <w:rsid w:val="00B2389A"/>
    <w:rsid w:val="00B23B72"/>
    <w:rsid w:val="00B23BFF"/>
    <w:rsid w:val="00B421CD"/>
    <w:rsid w:val="00B43299"/>
    <w:rsid w:val="00B45137"/>
    <w:rsid w:val="00B646F8"/>
    <w:rsid w:val="00B70492"/>
    <w:rsid w:val="00B714B3"/>
    <w:rsid w:val="00B74488"/>
    <w:rsid w:val="00B84840"/>
    <w:rsid w:val="00B86C4E"/>
    <w:rsid w:val="00B86F4A"/>
    <w:rsid w:val="00B87E93"/>
    <w:rsid w:val="00B9206F"/>
    <w:rsid w:val="00B94A23"/>
    <w:rsid w:val="00B95F1E"/>
    <w:rsid w:val="00BA05F7"/>
    <w:rsid w:val="00BC21D5"/>
    <w:rsid w:val="00BC29E5"/>
    <w:rsid w:val="00BC5FA2"/>
    <w:rsid w:val="00BD6333"/>
    <w:rsid w:val="00BD638F"/>
    <w:rsid w:val="00BF1D3E"/>
    <w:rsid w:val="00BF3E72"/>
    <w:rsid w:val="00BF5DC6"/>
    <w:rsid w:val="00BF7751"/>
    <w:rsid w:val="00C00628"/>
    <w:rsid w:val="00C00666"/>
    <w:rsid w:val="00C00926"/>
    <w:rsid w:val="00C057E8"/>
    <w:rsid w:val="00C0739A"/>
    <w:rsid w:val="00C10D91"/>
    <w:rsid w:val="00C145DD"/>
    <w:rsid w:val="00C23188"/>
    <w:rsid w:val="00C26D4E"/>
    <w:rsid w:val="00C308F8"/>
    <w:rsid w:val="00C31000"/>
    <w:rsid w:val="00C345ED"/>
    <w:rsid w:val="00C35449"/>
    <w:rsid w:val="00C378EF"/>
    <w:rsid w:val="00C40D04"/>
    <w:rsid w:val="00C47FE3"/>
    <w:rsid w:val="00C51535"/>
    <w:rsid w:val="00C671B0"/>
    <w:rsid w:val="00C706F7"/>
    <w:rsid w:val="00C72091"/>
    <w:rsid w:val="00C77BE0"/>
    <w:rsid w:val="00C80384"/>
    <w:rsid w:val="00C82776"/>
    <w:rsid w:val="00C85112"/>
    <w:rsid w:val="00C85B55"/>
    <w:rsid w:val="00C85C17"/>
    <w:rsid w:val="00C85FEF"/>
    <w:rsid w:val="00C87718"/>
    <w:rsid w:val="00C924B8"/>
    <w:rsid w:val="00C928C3"/>
    <w:rsid w:val="00C9360A"/>
    <w:rsid w:val="00C93962"/>
    <w:rsid w:val="00C93DB1"/>
    <w:rsid w:val="00C94B3A"/>
    <w:rsid w:val="00C94B5D"/>
    <w:rsid w:val="00C9571E"/>
    <w:rsid w:val="00C967FE"/>
    <w:rsid w:val="00CA1A9B"/>
    <w:rsid w:val="00CA5781"/>
    <w:rsid w:val="00CA5914"/>
    <w:rsid w:val="00CB3DBE"/>
    <w:rsid w:val="00CC22D3"/>
    <w:rsid w:val="00CC7A4A"/>
    <w:rsid w:val="00CD142C"/>
    <w:rsid w:val="00CD18C4"/>
    <w:rsid w:val="00CD41E4"/>
    <w:rsid w:val="00CD5441"/>
    <w:rsid w:val="00CE00D2"/>
    <w:rsid w:val="00CF416D"/>
    <w:rsid w:val="00CF70FC"/>
    <w:rsid w:val="00D0231A"/>
    <w:rsid w:val="00D03FC1"/>
    <w:rsid w:val="00D07533"/>
    <w:rsid w:val="00D10487"/>
    <w:rsid w:val="00D13741"/>
    <w:rsid w:val="00D17CD2"/>
    <w:rsid w:val="00D26582"/>
    <w:rsid w:val="00D27F0E"/>
    <w:rsid w:val="00D32A6C"/>
    <w:rsid w:val="00D33ED9"/>
    <w:rsid w:val="00D351F4"/>
    <w:rsid w:val="00D41F83"/>
    <w:rsid w:val="00D50E3B"/>
    <w:rsid w:val="00D55915"/>
    <w:rsid w:val="00D6118D"/>
    <w:rsid w:val="00D61FEA"/>
    <w:rsid w:val="00D640BA"/>
    <w:rsid w:val="00D648B7"/>
    <w:rsid w:val="00D6692C"/>
    <w:rsid w:val="00D75C30"/>
    <w:rsid w:val="00D8234D"/>
    <w:rsid w:val="00D82A7B"/>
    <w:rsid w:val="00D94D4F"/>
    <w:rsid w:val="00DA17A6"/>
    <w:rsid w:val="00DC0C81"/>
    <w:rsid w:val="00DC0E91"/>
    <w:rsid w:val="00DC2A26"/>
    <w:rsid w:val="00DC3322"/>
    <w:rsid w:val="00DC3348"/>
    <w:rsid w:val="00DC76A6"/>
    <w:rsid w:val="00DC7F50"/>
    <w:rsid w:val="00DD1A3E"/>
    <w:rsid w:val="00DD2ADE"/>
    <w:rsid w:val="00DD40D3"/>
    <w:rsid w:val="00DE18A1"/>
    <w:rsid w:val="00DE473D"/>
    <w:rsid w:val="00DE6C8A"/>
    <w:rsid w:val="00DE7902"/>
    <w:rsid w:val="00DF2999"/>
    <w:rsid w:val="00DF528B"/>
    <w:rsid w:val="00DF5B1A"/>
    <w:rsid w:val="00E00D24"/>
    <w:rsid w:val="00E0119E"/>
    <w:rsid w:val="00E01BB1"/>
    <w:rsid w:val="00E0265E"/>
    <w:rsid w:val="00E030B7"/>
    <w:rsid w:val="00E03B02"/>
    <w:rsid w:val="00E059EE"/>
    <w:rsid w:val="00E12FA5"/>
    <w:rsid w:val="00E13B2C"/>
    <w:rsid w:val="00E20DED"/>
    <w:rsid w:val="00E22C29"/>
    <w:rsid w:val="00E26110"/>
    <w:rsid w:val="00E27A3A"/>
    <w:rsid w:val="00E365D1"/>
    <w:rsid w:val="00E4061D"/>
    <w:rsid w:val="00E41B5F"/>
    <w:rsid w:val="00E44DFE"/>
    <w:rsid w:val="00E53243"/>
    <w:rsid w:val="00E61BF3"/>
    <w:rsid w:val="00E70F93"/>
    <w:rsid w:val="00E710A9"/>
    <w:rsid w:val="00E73A79"/>
    <w:rsid w:val="00E749E7"/>
    <w:rsid w:val="00E82E82"/>
    <w:rsid w:val="00E851AF"/>
    <w:rsid w:val="00E866E7"/>
    <w:rsid w:val="00E87CC2"/>
    <w:rsid w:val="00E92541"/>
    <w:rsid w:val="00EA0222"/>
    <w:rsid w:val="00EA05F6"/>
    <w:rsid w:val="00EA0FC5"/>
    <w:rsid w:val="00EA4ED8"/>
    <w:rsid w:val="00EA66B5"/>
    <w:rsid w:val="00EB2A16"/>
    <w:rsid w:val="00EB2C84"/>
    <w:rsid w:val="00EB349E"/>
    <w:rsid w:val="00EB46D6"/>
    <w:rsid w:val="00EB64EA"/>
    <w:rsid w:val="00EB65D3"/>
    <w:rsid w:val="00EC0BB3"/>
    <w:rsid w:val="00EC36B4"/>
    <w:rsid w:val="00EC498E"/>
    <w:rsid w:val="00EC4B28"/>
    <w:rsid w:val="00EC7EEC"/>
    <w:rsid w:val="00ED0D0A"/>
    <w:rsid w:val="00ED4B77"/>
    <w:rsid w:val="00ED7482"/>
    <w:rsid w:val="00ED78D0"/>
    <w:rsid w:val="00EE226B"/>
    <w:rsid w:val="00EE64CF"/>
    <w:rsid w:val="00EF1712"/>
    <w:rsid w:val="00EF2131"/>
    <w:rsid w:val="00EF421F"/>
    <w:rsid w:val="00EF4371"/>
    <w:rsid w:val="00F0153C"/>
    <w:rsid w:val="00F035B0"/>
    <w:rsid w:val="00F06A6F"/>
    <w:rsid w:val="00F06B5C"/>
    <w:rsid w:val="00F100C3"/>
    <w:rsid w:val="00F10496"/>
    <w:rsid w:val="00F15BFC"/>
    <w:rsid w:val="00F15CEC"/>
    <w:rsid w:val="00F2189E"/>
    <w:rsid w:val="00F22684"/>
    <w:rsid w:val="00F24A10"/>
    <w:rsid w:val="00F33A7A"/>
    <w:rsid w:val="00F36628"/>
    <w:rsid w:val="00F3775B"/>
    <w:rsid w:val="00F5210B"/>
    <w:rsid w:val="00F5582D"/>
    <w:rsid w:val="00F61981"/>
    <w:rsid w:val="00F64492"/>
    <w:rsid w:val="00F70E9A"/>
    <w:rsid w:val="00F70FD0"/>
    <w:rsid w:val="00F736AE"/>
    <w:rsid w:val="00F753AB"/>
    <w:rsid w:val="00F755E3"/>
    <w:rsid w:val="00F823F4"/>
    <w:rsid w:val="00F837E2"/>
    <w:rsid w:val="00F857FC"/>
    <w:rsid w:val="00F87FC3"/>
    <w:rsid w:val="00F92DC7"/>
    <w:rsid w:val="00FA3459"/>
    <w:rsid w:val="00FA5942"/>
    <w:rsid w:val="00FA64B4"/>
    <w:rsid w:val="00FB02AF"/>
    <w:rsid w:val="00FB3664"/>
    <w:rsid w:val="00FB42D0"/>
    <w:rsid w:val="00FB7418"/>
    <w:rsid w:val="00FB7EA4"/>
    <w:rsid w:val="00FC1115"/>
    <w:rsid w:val="00FC436E"/>
    <w:rsid w:val="00FC735A"/>
    <w:rsid w:val="00FD2134"/>
    <w:rsid w:val="00FD3251"/>
    <w:rsid w:val="00FD6058"/>
    <w:rsid w:val="00FD6F38"/>
    <w:rsid w:val="00FD7575"/>
    <w:rsid w:val="00FE1443"/>
    <w:rsid w:val="00FE24D8"/>
    <w:rsid w:val="00FE4E34"/>
    <w:rsid w:val="00FE6CDD"/>
    <w:rsid w:val="00FF14D1"/>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240842">
      <w:bodyDiv w:val="1"/>
      <w:marLeft w:val="0"/>
      <w:marRight w:val="0"/>
      <w:marTop w:val="0"/>
      <w:marBottom w:val="0"/>
      <w:divBdr>
        <w:top w:val="none" w:sz="0" w:space="0" w:color="auto"/>
        <w:left w:val="none" w:sz="0" w:space="0" w:color="auto"/>
        <w:bottom w:val="none" w:sz="0" w:space="0" w:color="auto"/>
        <w:right w:val="none" w:sz="0" w:space="0" w:color="auto"/>
      </w:divBdr>
      <w:divsChild>
        <w:div w:id="95563641">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887937">
      <w:bodyDiv w:val="1"/>
      <w:marLeft w:val="0"/>
      <w:marRight w:val="0"/>
      <w:marTop w:val="0"/>
      <w:marBottom w:val="0"/>
      <w:divBdr>
        <w:top w:val="none" w:sz="0" w:space="0" w:color="auto"/>
        <w:left w:val="none" w:sz="0" w:space="0" w:color="auto"/>
        <w:bottom w:val="none" w:sz="0" w:space="0" w:color="auto"/>
        <w:right w:val="none" w:sz="0" w:space="0" w:color="auto"/>
      </w:divBdr>
      <w:divsChild>
        <w:div w:id="2051683657">
          <w:marLeft w:val="0"/>
          <w:marRight w:val="0"/>
          <w:marTop w:val="0"/>
          <w:marBottom w:val="0"/>
          <w:divBdr>
            <w:top w:val="none" w:sz="0" w:space="0" w:color="auto"/>
            <w:left w:val="none" w:sz="0" w:space="0" w:color="auto"/>
            <w:bottom w:val="none" w:sz="0" w:space="0" w:color="auto"/>
            <w:right w:val="none" w:sz="0" w:space="0" w:color="auto"/>
          </w:divBdr>
        </w:div>
      </w:divsChild>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501167786">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43714221">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27413852">
      <w:bodyDiv w:val="1"/>
      <w:marLeft w:val="0"/>
      <w:marRight w:val="0"/>
      <w:marTop w:val="0"/>
      <w:marBottom w:val="0"/>
      <w:divBdr>
        <w:top w:val="none" w:sz="0" w:space="0" w:color="auto"/>
        <w:left w:val="none" w:sz="0" w:space="0" w:color="auto"/>
        <w:bottom w:val="none" w:sz="0" w:space="0" w:color="auto"/>
        <w:right w:val="none" w:sz="0" w:space="0" w:color="auto"/>
      </w:divBdr>
      <w:divsChild>
        <w:div w:id="1714191480">
          <w:marLeft w:val="0"/>
          <w:marRight w:val="0"/>
          <w:marTop w:val="0"/>
          <w:marBottom w:val="0"/>
          <w:divBdr>
            <w:top w:val="none" w:sz="0" w:space="0" w:color="auto"/>
            <w:left w:val="none" w:sz="0" w:space="0" w:color="auto"/>
            <w:bottom w:val="none" w:sz="0" w:space="0" w:color="auto"/>
            <w:right w:val="none" w:sz="0" w:space="0" w:color="auto"/>
          </w:divBdr>
        </w:div>
      </w:divsChild>
    </w:div>
    <w:div w:id="746029034">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0847559">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84873600">
      <w:bodyDiv w:val="1"/>
      <w:marLeft w:val="0"/>
      <w:marRight w:val="0"/>
      <w:marTop w:val="0"/>
      <w:marBottom w:val="0"/>
      <w:divBdr>
        <w:top w:val="none" w:sz="0" w:space="0" w:color="auto"/>
        <w:left w:val="none" w:sz="0" w:space="0" w:color="auto"/>
        <w:bottom w:val="none" w:sz="0" w:space="0" w:color="auto"/>
        <w:right w:val="none" w:sz="0" w:space="0" w:color="auto"/>
      </w:divBdr>
    </w:div>
    <w:div w:id="889807196">
      <w:bodyDiv w:val="1"/>
      <w:marLeft w:val="0"/>
      <w:marRight w:val="0"/>
      <w:marTop w:val="0"/>
      <w:marBottom w:val="0"/>
      <w:divBdr>
        <w:top w:val="none" w:sz="0" w:space="0" w:color="auto"/>
        <w:left w:val="none" w:sz="0" w:space="0" w:color="auto"/>
        <w:bottom w:val="none" w:sz="0" w:space="0" w:color="auto"/>
        <w:right w:val="none" w:sz="0" w:space="0" w:color="auto"/>
      </w:divBdr>
      <w:divsChild>
        <w:div w:id="1804928827">
          <w:marLeft w:val="0"/>
          <w:marRight w:val="0"/>
          <w:marTop w:val="0"/>
          <w:marBottom w:val="0"/>
          <w:divBdr>
            <w:top w:val="none" w:sz="0" w:space="0" w:color="auto"/>
            <w:left w:val="none" w:sz="0" w:space="0" w:color="auto"/>
            <w:bottom w:val="none" w:sz="0" w:space="0" w:color="auto"/>
            <w:right w:val="none" w:sz="0" w:space="0" w:color="auto"/>
          </w:divBdr>
        </w:div>
      </w:divsChild>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7638475">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9162652">
      <w:bodyDiv w:val="1"/>
      <w:marLeft w:val="0"/>
      <w:marRight w:val="0"/>
      <w:marTop w:val="0"/>
      <w:marBottom w:val="0"/>
      <w:divBdr>
        <w:top w:val="none" w:sz="0" w:space="0" w:color="auto"/>
        <w:left w:val="none" w:sz="0" w:space="0" w:color="auto"/>
        <w:bottom w:val="none" w:sz="0" w:space="0" w:color="auto"/>
        <w:right w:val="none" w:sz="0" w:space="0" w:color="auto"/>
      </w:divBdr>
    </w:div>
    <w:div w:id="1001466376">
      <w:bodyDiv w:val="1"/>
      <w:marLeft w:val="0"/>
      <w:marRight w:val="0"/>
      <w:marTop w:val="0"/>
      <w:marBottom w:val="0"/>
      <w:divBdr>
        <w:top w:val="none" w:sz="0" w:space="0" w:color="auto"/>
        <w:left w:val="none" w:sz="0" w:space="0" w:color="auto"/>
        <w:bottom w:val="none" w:sz="0" w:space="0" w:color="auto"/>
        <w:right w:val="none" w:sz="0" w:space="0" w:color="auto"/>
      </w:divBdr>
      <w:divsChild>
        <w:div w:id="1094201859">
          <w:marLeft w:val="0"/>
          <w:marRight w:val="0"/>
          <w:marTop w:val="0"/>
          <w:marBottom w:val="0"/>
          <w:divBdr>
            <w:top w:val="none" w:sz="0" w:space="0" w:color="auto"/>
            <w:left w:val="none" w:sz="0" w:space="0" w:color="auto"/>
            <w:bottom w:val="none" w:sz="0" w:space="0" w:color="auto"/>
            <w:right w:val="none" w:sz="0" w:space="0" w:color="auto"/>
          </w:divBdr>
        </w:div>
      </w:divsChild>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85686032">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37188527">
      <w:bodyDiv w:val="1"/>
      <w:marLeft w:val="0"/>
      <w:marRight w:val="0"/>
      <w:marTop w:val="0"/>
      <w:marBottom w:val="0"/>
      <w:divBdr>
        <w:top w:val="none" w:sz="0" w:space="0" w:color="auto"/>
        <w:left w:val="none" w:sz="0" w:space="0" w:color="auto"/>
        <w:bottom w:val="none" w:sz="0" w:space="0" w:color="auto"/>
        <w:right w:val="none" w:sz="0" w:space="0" w:color="auto"/>
      </w:divBdr>
    </w:div>
    <w:div w:id="1148665075">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7333409">
      <w:bodyDiv w:val="1"/>
      <w:marLeft w:val="0"/>
      <w:marRight w:val="0"/>
      <w:marTop w:val="0"/>
      <w:marBottom w:val="0"/>
      <w:divBdr>
        <w:top w:val="none" w:sz="0" w:space="0" w:color="auto"/>
        <w:left w:val="none" w:sz="0" w:space="0" w:color="auto"/>
        <w:bottom w:val="none" w:sz="0" w:space="0" w:color="auto"/>
        <w:right w:val="none" w:sz="0" w:space="0" w:color="auto"/>
      </w:divBdr>
      <w:divsChild>
        <w:div w:id="1136486313">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8327984">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846781">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284882">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44119194">
      <w:bodyDiv w:val="1"/>
      <w:marLeft w:val="0"/>
      <w:marRight w:val="0"/>
      <w:marTop w:val="0"/>
      <w:marBottom w:val="0"/>
      <w:divBdr>
        <w:top w:val="none" w:sz="0" w:space="0" w:color="auto"/>
        <w:left w:val="none" w:sz="0" w:space="0" w:color="auto"/>
        <w:bottom w:val="none" w:sz="0" w:space="0" w:color="auto"/>
        <w:right w:val="none" w:sz="0" w:space="0" w:color="auto"/>
      </w:divBdr>
    </w:div>
    <w:div w:id="1667442021">
      <w:bodyDiv w:val="1"/>
      <w:marLeft w:val="0"/>
      <w:marRight w:val="0"/>
      <w:marTop w:val="0"/>
      <w:marBottom w:val="0"/>
      <w:divBdr>
        <w:top w:val="none" w:sz="0" w:space="0" w:color="auto"/>
        <w:left w:val="none" w:sz="0" w:space="0" w:color="auto"/>
        <w:bottom w:val="none" w:sz="0" w:space="0" w:color="auto"/>
        <w:right w:val="none" w:sz="0" w:space="0" w:color="auto"/>
      </w:divBdr>
    </w:div>
    <w:div w:id="1685471419">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16194732">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0279484">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692054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09279461">
      <w:bodyDiv w:val="1"/>
      <w:marLeft w:val="0"/>
      <w:marRight w:val="0"/>
      <w:marTop w:val="0"/>
      <w:marBottom w:val="0"/>
      <w:divBdr>
        <w:top w:val="none" w:sz="0" w:space="0" w:color="auto"/>
        <w:left w:val="none" w:sz="0" w:space="0" w:color="auto"/>
        <w:bottom w:val="none" w:sz="0" w:space="0" w:color="auto"/>
        <w:right w:val="none" w:sz="0" w:space="0" w:color="auto"/>
      </w:divBdr>
      <w:divsChild>
        <w:div w:id="1286889661">
          <w:marLeft w:val="0"/>
          <w:marRight w:val="0"/>
          <w:marTop w:val="0"/>
          <w:marBottom w:val="0"/>
          <w:divBdr>
            <w:top w:val="none" w:sz="0" w:space="0" w:color="auto"/>
            <w:left w:val="none" w:sz="0" w:space="0" w:color="auto"/>
            <w:bottom w:val="none" w:sz="0" w:space="0" w:color="auto"/>
            <w:right w:val="none" w:sz="0" w:space="0" w:color="auto"/>
          </w:divBdr>
        </w:div>
      </w:divsChild>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5938094">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240643">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396877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1824925">
      <w:bodyDiv w:val="1"/>
      <w:marLeft w:val="0"/>
      <w:marRight w:val="0"/>
      <w:marTop w:val="0"/>
      <w:marBottom w:val="0"/>
      <w:divBdr>
        <w:top w:val="none" w:sz="0" w:space="0" w:color="auto"/>
        <w:left w:val="none" w:sz="0" w:space="0" w:color="auto"/>
        <w:bottom w:val="none" w:sz="0" w:space="0" w:color="auto"/>
        <w:right w:val="none" w:sz="0" w:space="0" w:color="auto"/>
      </w:divBdr>
      <w:divsChild>
        <w:div w:id="35955288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lioacosta550@gmail.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487</TotalTime>
  <Pages>2</Pages>
  <Words>697</Words>
  <Characters>3879</Characters>
  <Application>Microsoft Office Word</Application>
  <DocSecurity>0</DocSecurity>
  <Lines>118</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283</cp:revision>
  <cp:lastPrinted>2023-12-04T17:03:00Z</cp:lastPrinted>
  <dcterms:created xsi:type="dcterms:W3CDTF">2024-08-13T14:02:00Z</dcterms:created>
  <dcterms:modified xsi:type="dcterms:W3CDTF">2025-11-05T15:53:00Z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